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DBD26" w14:textId="77777777" w:rsidR="00C31ED0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F7E3684" w14:textId="77777777" w:rsidR="00C31ED0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7FE4C61" w14:textId="77777777" w:rsidR="00C31ED0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1C50AB1" w14:textId="77777777" w:rsidR="00C31ED0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F37FFE5" w14:textId="77777777" w:rsidR="00C31ED0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260B4A1" w14:textId="77777777" w:rsidR="00C31ED0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2FE666C" w14:textId="77777777" w:rsidR="00C31ED0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4AC0038" w14:textId="77777777" w:rsidR="00C31ED0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5914D06" w14:textId="77777777" w:rsidR="00235D87" w:rsidRPr="00FB09FC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09FC">
        <w:rPr>
          <w:rFonts w:ascii="Times New Roman" w:hAnsi="Times New Roman" w:cs="Times New Roman"/>
          <w:b/>
          <w:sz w:val="36"/>
          <w:szCs w:val="36"/>
        </w:rPr>
        <w:t>Súťažné podklady</w:t>
      </w:r>
    </w:p>
    <w:p w14:paraId="02448925" w14:textId="77777777" w:rsidR="008E0AA2" w:rsidRPr="00FB09FC" w:rsidRDefault="00C31ED0" w:rsidP="00C31ED0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09FC">
        <w:rPr>
          <w:rFonts w:ascii="Times New Roman" w:hAnsi="Times New Roman" w:cs="Times New Roman"/>
          <w:b/>
          <w:sz w:val="36"/>
          <w:szCs w:val="36"/>
        </w:rPr>
        <w:t xml:space="preserve">Časť D - </w:t>
      </w:r>
      <w:r w:rsidR="008E0AA2" w:rsidRPr="00FB09FC">
        <w:rPr>
          <w:rFonts w:ascii="Times New Roman" w:hAnsi="Times New Roman" w:cs="Times New Roman"/>
          <w:b/>
          <w:sz w:val="36"/>
          <w:szCs w:val="36"/>
        </w:rPr>
        <w:t>Podmienky účasti</w:t>
      </w:r>
    </w:p>
    <w:p w14:paraId="1A4DF921" w14:textId="77777777" w:rsidR="008E0AA2" w:rsidRPr="00FB09FC" w:rsidRDefault="008E0AA2" w:rsidP="008E0AA2">
      <w:pPr>
        <w:spacing w:after="240"/>
        <w:rPr>
          <w:rFonts w:ascii="Times New Roman" w:hAnsi="Times New Roman" w:cs="Times New Roman"/>
          <w:b/>
          <w:sz w:val="28"/>
          <w:szCs w:val="28"/>
        </w:rPr>
      </w:pPr>
    </w:p>
    <w:p w14:paraId="3C5B32AB" w14:textId="77777777" w:rsidR="008E0AA2" w:rsidRPr="00FB09FC" w:rsidRDefault="008E0AA2" w:rsidP="008E0AA2">
      <w:pPr>
        <w:spacing w:after="240"/>
        <w:jc w:val="both"/>
        <w:rPr>
          <w:rFonts w:ascii="Times New Roman" w:hAnsi="Times New Roman" w:cs="Times New Roman"/>
          <w:sz w:val="22"/>
          <w:szCs w:val="22"/>
        </w:rPr>
      </w:pPr>
    </w:p>
    <w:p w14:paraId="11B3A623" w14:textId="77777777" w:rsidR="00C31ED0" w:rsidRPr="00FB09FC" w:rsidRDefault="00C31ED0" w:rsidP="008E0AA2">
      <w:pPr>
        <w:spacing w:after="240"/>
        <w:jc w:val="both"/>
        <w:rPr>
          <w:rFonts w:ascii="Times New Roman" w:hAnsi="Times New Roman" w:cs="Times New Roman"/>
          <w:sz w:val="22"/>
          <w:szCs w:val="22"/>
        </w:rPr>
      </w:pPr>
    </w:p>
    <w:p w14:paraId="33F9424A" w14:textId="77777777" w:rsidR="00C31ED0" w:rsidRPr="00FB09FC" w:rsidRDefault="00C31ED0" w:rsidP="008E0AA2">
      <w:pPr>
        <w:spacing w:after="240"/>
        <w:jc w:val="both"/>
        <w:rPr>
          <w:rFonts w:ascii="Times New Roman" w:hAnsi="Times New Roman" w:cs="Times New Roman"/>
          <w:sz w:val="22"/>
          <w:szCs w:val="22"/>
        </w:rPr>
      </w:pPr>
    </w:p>
    <w:p w14:paraId="7C70E5D9" w14:textId="77777777" w:rsidR="00C31ED0" w:rsidRPr="00FB09FC" w:rsidRDefault="00C31ED0" w:rsidP="008E0AA2">
      <w:pPr>
        <w:spacing w:after="240"/>
        <w:jc w:val="both"/>
        <w:rPr>
          <w:rFonts w:ascii="Times New Roman" w:hAnsi="Times New Roman" w:cs="Times New Roman"/>
          <w:sz w:val="22"/>
          <w:szCs w:val="22"/>
        </w:rPr>
      </w:pPr>
    </w:p>
    <w:p w14:paraId="24ED8A50" w14:textId="5E4AEC7F" w:rsidR="008E0AA2" w:rsidRPr="00FB09FC" w:rsidRDefault="00C31ED0" w:rsidP="00DB729F">
      <w:p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br w:type="column"/>
      </w:r>
      <w:r w:rsidR="008E0AA2" w:rsidRPr="00FB09FC">
        <w:rPr>
          <w:rFonts w:ascii="Times New Roman" w:hAnsi="Times New Roman" w:cs="Times New Roman"/>
          <w:b/>
          <w:sz w:val="22"/>
          <w:szCs w:val="22"/>
        </w:rPr>
        <w:lastRenderedPageBreak/>
        <w:t>OSOBNÉ POSTAVENIE UCHÁDZAČA</w:t>
      </w:r>
    </w:p>
    <w:p w14:paraId="105B4526" w14:textId="77777777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bookmarkStart w:id="0" w:name="_Ref206149220"/>
      <w:r w:rsidRPr="00FB09FC">
        <w:rPr>
          <w:rFonts w:ascii="Times New Roman" w:hAnsi="Times New Roman" w:cs="Times New Roman"/>
          <w:sz w:val="22"/>
          <w:szCs w:val="22"/>
        </w:rPr>
        <w:t xml:space="preserve">Uchádzač musí spĺňať podmienky účasti uvedené v § 32 zákona č. 343/2015 Z. z. o verejnom obstarávaní a o zmene a doplnení niektorých zákonov v znení neskorších predpisov (ďalej len „ZVO"). Ich splnenie preukáže </w:t>
      </w:r>
    </w:p>
    <w:p w14:paraId="18787994" w14:textId="77777777" w:rsidR="002C7BBF" w:rsidRPr="00FB09FC" w:rsidRDefault="002C7BBF" w:rsidP="002C7BBF">
      <w:pPr>
        <w:pStyle w:val="Odsekzoznamu"/>
        <w:numPr>
          <w:ilvl w:val="2"/>
          <w:numId w:val="6"/>
        </w:numPr>
        <w:spacing w:after="240"/>
        <w:ind w:hanging="731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 xml:space="preserve">svojím zápisom v zozname hospodárskych subjektov, ktorý vedie Úrad pre verejné obstarávanie (ďalej len „ZHS“) v súlade s § 152 ZVO, </w:t>
      </w:r>
    </w:p>
    <w:p w14:paraId="60DCF423" w14:textId="77777777" w:rsidR="002C7BBF" w:rsidRPr="00FB09FC" w:rsidRDefault="002C7BBF" w:rsidP="002C7BBF">
      <w:pPr>
        <w:pStyle w:val="Odsekzoznamu"/>
        <w:numPr>
          <w:ilvl w:val="2"/>
          <w:numId w:val="6"/>
        </w:numPr>
        <w:spacing w:after="240"/>
        <w:ind w:hanging="731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>ak nie je zapísaný v ZHS podľa § 152 ZVO preukáže splnenie podmienok účasti osobného postavenia dokladmi v podľa § 32 ods. 2, ods. 4, ods. 5, ods. 7 a 8</w:t>
      </w:r>
      <w:bookmarkEnd w:id="0"/>
      <w:r w:rsidRPr="00FB09FC">
        <w:rPr>
          <w:rFonts w:ascii="Times New Roman" w:hAnsi="Times New Roman" w:cs="Times New Roman"/>
          <w:sz w:val="22"/>
          <w:szCs w:val="22"/>
        </w:rPr>
        <w:t>.</w:t>
      </w:r>
    </w:p>
    <w:p w14:paraId="178EC699" w14:textId="60CAAE81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>Zápis do zoznamu hospodárskych subjektov je účinný voči každému Obstarávateľovi a údaje v ňom uvedené nie je potrebné v postupoch verejného obstarávania overovať. Obstarávateľ pri vyhodnocovaní splnenia podmienok účasti osobného postavenia overí zapísanie hospodárskeho subjektu v zozname hospodárskych subjektov, ak uchádzač nepredložil doklady podľa § 32 ods. 2, 4</w:t>
      </w:r>
      <w:r w:rsidR="00E7197A" w:rsidRPr="00FB09FC">
        <w:rPr>
          <w:rFonts w:ascii="Times New Roman" w:hAnsi="Times New Roman" w:cs="Times New Roman"/>
          <w:sz w:val="22"/>
          <w:szCs w:val="22"/>
        </w:rPr>
        <w:t xml:space="preserve"> alebo</w:t>
      </w:r>
      <w:r w:rsidRPr="00FB09FC">
        <w:rPr>
          <w:rFonts w:ascii="Times New Roman" w:hAnsi="Times New Roman" w:cs="Times New Roman"/>
          <w:sz w:val="22"/>
          <w:szCs w:val="22"/>
        </w:rPr>
        <w:t xml:space="preserve"> 5 ZVO alebo iný rovnocenný zápis alebo potvrdenie o zápise podľa § 152 ods. 3 ZVO.</w:t>
      </w:r>
    </w:p>
    <w:p w14:paraId="5B6593ED" w14:textId="77777777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 xml:space="preserve">Uchádzači so sídlom/miestom podnikania mimo Slovenskej republiky sú povinní postupovať v zmysle bodu </w:t>
      </w:r>
      <w:r w:rsidRPr="00FB09FC">
        <w:rPr>
          <w:rFonts w:ascii="Times New Roman" w:hAnsi="Times New Roman" w:cs="Times New Roman"/>
          <w:sz w:val="22"/>
          <w:szCs w:val="22"/>
        </w:rPr>
        <w:fldChar w:fldCharType="begin"/>
      </w:r>
      <w:r w:rsidRPr="00FB09FC">
        <w:rPr>
          <w:rFonts w:ascii="Times New Roman" w:hAnsi="Times New Roman" w:cs="Times New Roman"/>
          <w:sz w:val="22"/>
          <w:szCs w:val="22"/>
        </w:rPr>
        <w:instrText xml:space="preserve"> REF _Ref206149220 \r \h  \* MERGEFORMAT </w:instrText>
      </w:r>
      <w:r w:rsidRPr="00FB09FC">
        <w:rPr>
          <w:rFonts w:ascii="Times New Roman" w:hAnsi="Times New Roman" w:cs="Times New Roman"/>
          <w:sz w:val="22"/>
          <w:szCs w:val="22"/>
        </w:rPr>
      </w:r>
      <w:r w:rsidRPr="00FB09FC">
        <w:rPr>
          <w:rFonts w:ascii="Times New Roman" w:hAnsi="Times New Roman" w:cs="Times New Roman"/>
          <w:sz w:val="22"/>
          <w:szCs w:val="22"/>
        </w:rPr>
        <w:fldChar w:fldCharType="separate"/>
      </w:r>
      <w:r w:rsidRPr="00FB09FC">
        <w:rPr>
          <w:rFonts w:ascii="Times New Roman" w:hAnsi="Times New Roman" w:cs="Times New Roman"/>
          <w:sz w:val="22"/>
          <w:szCs w:val="22"/>
        </w:rPr>
        <w:t>1.1</w:t>
      </w:r>
      <w:r w:rsidRPr="00FB09FC">
        <w:rPr>
          <w:rFonts w:ascii="Times New Roman" w:hAnsi="Times New Roman" w:cs="Times New Roman"/>
          <w:sz w:val="22"/>
          <w:szCs w:val="22"/>
        </w:rPr>
        <w:fldChar w:fldCharType="end"/>
      </w:r>
      <w:r w:rsidRPr="00FB09FC">
        <w:rPr>
          <w:rFonts w:ascii="Times New Roman" w:hAnsi="Times New Roman" w:cs="Times New Roman"/>
          <w:sz w:val="22"/>
          <w:szCs w:val="22"/>
        </w:rPr>
        <w:t xml:space="preserve"> týchto podmienok účasti. Ak má uchádzač alebo záujemca sídlo, miesto podnikania alebo obvyklý pobyt mimo územia Slovenskej republiky a štát jeho sídla, miesta podnikania alebo obvyklého pobytu nevydáva niektoré z dokladov potrebných na preukázanie splnenia podmienok účasti alebo nevydáva ani rovnocenné doklady, možno ich nahradiť čestným vyhlásením podľa predpisov platných v štáte jeho sídla, miesta podnikania alebo obvyklého pobytu.</w:t>
      </w:r>
    </w:p>
    <w:p w14:paraId="62E8DBB7" w14:textId="0A28D207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 xml:space="preserve">Obstarávateľ informuje záujemcov, že nie je oprávnený použiť údaje z informačných systémov verejnej správy podľa osobitného predpisu, a teda uchádzač (ak nie je zapísaný v ZHS alebo ak doklady dočasne nenahrádza predložením jednotného európskeho dokumentu v zmysle bodu </w:t>
      </w:r>
      <w:r w:rsidR="00AA595B" w:rsidRPr="00FB09FC">
        <w:rPr>
          <w:rFonts w:ascii="Times New Roman" w:hAnsi="Times New Roman" w:cs="Times New Roman"/>
          <w:sz w:val="22"/>
          <w:szCs w:val="22"/>
        </w:rPr>
        <w:t>4</w:t>
      </w:r>
      <w:r w:rsidRPr="00FB09FC">
        <w:rPr>
          <w:rFonts w:ascii="Times New Roman" w:hAnsi="Times New Roman" w:cs="Times New Roman"/>
          <w:sz w:val="22"/>
          <w:szCs w:val="22"/>
        </w:rPr>
        <w:t>.1 nižšie) predloží za účelom preukázania splnenia podmienok účasti osobného postavenia Obstarávateľovi v ponuke všetky doklady podľa § 32 ods. 2 ZVO.</w:t>
      </w:r>
    </w:p>
    <w:p w14:paraId="1A41D58C" w14:textId="77777777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</w:pPr>
      <w:r w:rsidRPr="00FB09FC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shd w:val="clear" w:color="auto" w:fill="FFFFFF"/>
        </w:rPr>
        <w:t xml:space="preserve">Obstarávateľ zároveň vyžaduje, aby uchádzač v ponuke uviedol podiel zákazky, ktorý má v úmysle zadať subdodávateľom, navrhovaných subdodávateľov a predmety subdodávok, a aby navrhovaný subdodávateľ spĺňal podmienky účasti týkajúce sa osobného postavenia a neexistovali u neho dôvody na vylúčenie podľa § 40 ods. 6 písm. a) až g) a ods. 7 a 8 ZVO; </w:t>
      </w:r>
      <w:r w:rsidRPr="00FB09FC"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  <w:t>oprávnenie dodávať tovar, uskutočňovať stavebné práce alebo poskytovať službu sa preukazuje vo vzťahu k tej časti predmetu zákazky, ktorý má subdodávateľ plniť.</w:t>
      </w:r>
    </w:p>
    <w:p w14:paraId="6AAA1C12" w14:textId="77777777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ab/>
        <w:t>Skupina dodávateľov preukazuje splnenie podmienok účasti vo verejnom obstarávaní týkajúcich sa osobného postavenia za každého člena skupiny osobitne.</w:t>
      </w:r>
    </w:p>
    <w:p w14:paraId="1B03D1EE" w14:textId="6C9F8627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>Pre účely preukázania splnenia podmienky účasti podľa ustanovenia § 32 ods. 7 a 8 ZVO môže uchádzač (prípadne iné osoby, na ktoré sa taká povinnosť vzťahuje) využiť vzor formuláru – čestné vyhlásenie podľa Prílohy F</w:t>
      </w:r>
      <w:r w:rsidR="00B1285D">
        <w:rPr>
          <w:rFonts w:ascii="Times New Roman" w:hAnsi="Times New Roman" w:cs="Times New Roman"/>
          <w:sz w:val="22"/>
          <w:szCs w:val="22"/>
        </w:rPr>
        <w:t>5</w:t>
      </w:r>
      <w:r w:rsidRPr="00FB09FC">
        <w:rPr>
          <w:rFonts w:ascii="Times New Roman" w:hAnsi="Times New Roman" w:cs="Times New Roman"/>
          <w:sz w:val="22"/>
          <w:szCs w:val="22"/>
        </w:rPr>
        <w:t xml:space="preserve"> Súťažných podkladov.</w:t>
      </w:r>
    </w:p>
    <w:p w14:paraId="7C9966CE" w14:textId="77777777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 xml:space="preserve">Verejný obstarávateľ upozorňuje, že povinnosť stanovená v </w:t>
      </w:r>
      <w:proofErr w:type="spellStart"/>
      <w:r w:rsidRPr="00FB09FC">
        <w:rPr>
          <w:rFonts w:ascii="Times New Roman" w:hAnsi="Times New Roman" w:cs="Times New Roman"/>
          <w:sz w:val="22"/>
          <w:szCs w:val="22"/>
        </w:rPr>
        <w:t>ust</w:t>
      </w:r>
      <w:proofErr w:type="spellEnd"/>
      <w:r w:rsidRPr="00FB09FC">
        <w:rPr>
          <w:rFonts w:ascii="Times New Roman" w:hAnsi="Times New Roman" w:cs="Times New Roman"/>
          <w:sz w:val="22"/>
          <w:szCs w:val="22"/>
        </w:rPr>
        <w:t xml:space="preserve">. § 32 ods. 7 ZVO sa vzťahuje na fyzickú osobu (FO) ako aj na právnickú osobu (PO). Ak ide o PO, podmienka účasti podľa § 32 ods. 1 písm. a) ZVO sa v súlade s </w:t>
      </w:r>
      <w:proofErr w:type="spellStart"/>
      <w:r w:rsidRPr="00FB09FC">
        <w:rPr>
          <w:rFonts w:ascii="Times New Roman" w:hAnsi="Times New Roman" w:cs="Times New Roman"/>
          <w:sz w:val="22"/>
          <w:szCs w:val="22"/>
        </w:rPr>
        <w:t>ust</w:t>
      </w:r>
      <w:proofErr w:type="spellEnd"/>
      <w:r w:rsidRPr="00FB09FC">
        <w:rPr>
          <w:rFonts w:ascii="Times New Roman" w:hAnsi="Times New Roman" w:cs="Times New Roman"/>
          <w:sz w:val="22"/>
          <w:szCs w:val="22"/>
        </w:rPr>
        <w:t xml:space="preserve">. § 32 ods. 7 preukazuje </w:t>
      </w:r>
      <w:r w:rsidRPr="00FB09FC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za PO ale aj za subjekty taxatívne vymenované v </w:t>
      </w:r>
      <w:proofErr w:type="spellStart"/>
      <w:r w:rsidRPr="00FB09FC">
        <w:rPr>
          <w:rFonts w:ascii="Times New Roman" w:hAnsi="Times New Roman" w:cs="Times New Roman"/>
          <w:b/>
          <w:bCs/>
          <w:sz w:val="22"/>
          <w:szCs w:val="22"/>
          <w:u w:val="single"/>
        </w:rPr>
        <w:t>ust</w:t>
      </w:r>
      <w:proofErr w:type="spellEnd"/>
      <w:r w:rsidRPr="00FB09FC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. § 32 ods. 1 písm. a) ZVO, </w:t>
      </w:r>
      <w:proofErr w:type="spellStart"/>
      <w:r w:rsidRPr="00FB09FC">
        <w:rPr>
          <w:rFonts w:ascii="Times New Roman" w:hAnsi="Times New Roman" w:cs="Times New Roman"/>
          <w:b/>
          <w:bCs/>
          <w:sz w:val="22"/>
          <w:szCs w:val="22"/>
          <w:u w:val="single"/>
        </w:rPr>
        <w:t>t.j</w:t>
      </w:r>
      <w:proofErr w:type="spellEnd"/>
      <w:r w:rsidRPr="00FB09FC">
        <w:rPr>
          <w:rFonts w:ascii="Times New Roman" w:hAnsi="Times New Roman" w:cs="Times New Roman"/>
          <w:b/>
          <w:bCs/>
          <w:sz w:val="22"/>
          <w:szCs w:val="22"/>
          <w:u w:val="single"/>
        </w:rPr>
        <w:t>. jej štatutárny orgán, člena štatutárneho orgánu, člena dozorného orgánu a prokuristu</w:t>
      </w:r>
      <w:r w:rsidRPr="00FB09FC">
        <w:rPr>
          <w:rFonts w:ascii="Times New Roman" w:hAnsi="Times New Roman" w:cs="Times New Roman"/>
          <w:sz w:val="22"/>
          <w:szCs w:val="22"/>
        </w:rPr>
        <w:t>. Čestné vyhlásenie za takúto PO predkladá uchádzač a podpisuje osoba oprávnená konať za uchádzača.</w:t>
      </w:r>
    </w:p>
    <w:p w14:paraId="2409FAC1" w14:textId="77777777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lastRenderedPageBreak/>
        <w:t xml:space="preserve">Verejný obstarávateľ upozorňuje záujemcov, že zápisom do ZHS sa </w:t>
      </w:r>
      <w:r w:rsidRPr="00FB09FC">
        <w:rPr>
          <w:rFonts w:ascii="Times New Roman" w:hAnsi="Times New Roman" w:cs="Times New Roman"/>
          <w:sz w:val="22"/>
          <w:szCs w:val="22"/>
          <w:u w:val="single"/>
        </w:rPr>
        <w:t>nepreukazuje</w:t>
      </w:r>
      <w:r w:rsidRPr="00FB09FC">
        <w:rPr>
          <w:rFonts w:ascii="Times New Roman" w:hAnsi="Times New Roman" w:cs="Times New Roman"/>
          <w:sz w:val="22"/>
          <w:szCs w:val="22"/>
        </w:rPr>
        <w:t xml:space="preserve"> splnenie podmienky účasti podľa § 32 ods. 7 a 8 ZVO – t. j. pre splnenie danej podmienky účasti je potrebné predložiť čestné vyhlásenie tak, ako je uvedené vyššie.</w:t>
      </w:r>
    </w:p>
    <w:p w14:paraId="2DE572CA" w14:textId="77777777" w:rsidR="002C7BBF" w:rsidRPr="00FB09FC" w:rsidRDefault="002C7BBF" w:rsidP="002C7BB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>Podrobnosti k podmienkam účasti osobného postavenia a ich preukazovanie sú uvedené v § 32 ZVO.</w:t>
      </w:r>
    </w:p>
    <w:p w14:paraId="4AA22CAE" w14:textId="73C4EF46" w:rsidR="0078667F" w:rsidRPr="00FB09FC" w:rsidRDefault="0078667F" w:rsidP="0078667F">
      <w:pPr>
        <w:pStyle w:val="Odsekzoznamu"/>
        <w:numPr>
          <w:ilvl w:val="0"/>
          <w:numId w:val="6"/>
        </w:numPr>
        <w:tabs>
          <w:tab w:val="clear" w:pos="720"/>
        </w:tabs>
        <w:spacing w:before="360" w:after="360"/>
        <w:ind w:hanging="720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B09FC">
        <w:rPr>
          <w:rFonts w:ascii="Times New Roman" w:hAnsi="Times New Roman" w:cs="Times New Roman"/>
          <w:b/>
          <w:sz w:val="22"/>
          <w:szCs w:val="22"/>
        </w:rPr>
        <w:t>FINANČNÉ A EKONOMICKÉ POSTAVENIE</w:t>
      </w:r>
    </w:p>
    <w:p w14:paraId="53257B12" w14:textId="77777777" w:rsidR="0078667F" w:rsidRPr="00FB09FC" w:rsidRDefault="0078667F" w:rsidP="0078667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>Tejto súťaže sa môže zúčastniť len ten, kto spĺňa nižšie stanovené požiadavky pre preukázanie svojho finančného a ekonomického postavenia. Pre preukázanie splnenia uvedených podmienok predloží uchádzač v ponuke nasledovné doklady (môžu byť nahradené aj jednotným európskym dokumentom alebo čestným vyhlásením):</w:t>
      </w:r>
    </w:p>
    <w:p w14:paraId="72EEE0FC" w14:textId="0AD68A34" w:rsidR="0078667F" w:rsidRPr="00FB09FC" w:rsidRDefault="0078667F" w:rsidP="0078667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  <w:u w:val="single"/>
        </w:rPr>
        <w:t>V súlade s ustanovením § 33 ods. 1 písm. d) ZVO:</w:t>
      </w:r>
      <w:r w:rsidRPr="00FB09FC">
        <w:t xml:space="preserve"> </w:t>
      </w:r>
      <w:r w:rsidRPr="00FB09FC">
        <w:rPr>
          <w:rFonts w:ascii="Times New Roman" w:hAnsi="Times New Roman" w:cs="Times New Roman"/>
          <w:sz w:val="22"/>
          <w:szCs w:val="22"/>
        </w:rPr>
        <w:t>Prehľad o celkovom obrate za posledné 3 hospodárske roky, za ktoré sú dostupné v závislosti od vzniku alebo začatia prevádzkovania činnosti.</w:t>
      </w:r>
    </w:p>
    <w:p w14:paraId="513A19EF" w14:textId="77777777" w:rsidR="0078667F" w:rsidRPr="00FB09FC" w:rsidRDefault="0078667F" w:rsidP="0078667F">
      <w:pPr>
        <w:pStyle w:val="Odsekzoznamu"/>
        <w:spacing w:after="240"/>
        <w:ind w:left="709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B09FC">
        <w:rPr>
          <w:rFonts w:ascii="Times New Roman" w:hAnsi="Times New Roman" w:cs="Times New Roman"/>
          <w:b/>
          <w:bCs/>
          <w:sz w:val="22"/>
          <w:szCs w:val="22"/>
        </w:rPr>
        <w:t xml:space="preserve">Minimálna požadovaná úroveň štandardov: </w:t>
      </w:r>
    </w:p>
    <w:p w14:paraId="71ED3A20" w14:textId="1AF7CCF1" w:rsidR="0078667F" w:rsidRPr="00FB09FC" w:rsidRDefault="0078667F" w:rsidP="0078667F">
      <w:pPr>
        <w:pStyle w:val="Odsekzoznamu"/>
        <w:spacing w:after="240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 xml:space="preserve">Celkový obrat dosiahnutý v požadovanom období musel byť najmenej </w:t>
      </w:r>
      <w:r w:rsidR="00C62A40" w:rsidRPr="00FB09FC">
        <w:rPr>
          <w:rFonts w:ascii="Times New Roman" w:hAnsi="Times New Roman" w:cs="Times New Roman"/>
          <w:sz w:val="22"/>
          <w:szCs w:val="22"/>
        </w:rPr>
        <w:t>132</w:t>
      </w:r>
      <w:r w:rsidRPr="00FB09FC">
        <w:rPr>
          <w:rFonts w:ascii="Times New Roman" w:hAnsi="Times New Roman" w:cs="Times New Roman"/>
          <w:sz w:val="22"/>
          <w:szCs w:val="22"/>
        </w:rPr>
        <w:t xml:space="preserve"> 000,- EUR bez DPH (slovom: </w:t>
      </w:r>
      <w:r w:rsidR="0093723F" w:rsidRPr="00FB09FC">
        <w:rPr>
          <w:rFonts w:ascii="Times New Roman" w:hAnsi="Times New Roman" w:cs="Times New Roman"/>
          <w:sz w:val="22"/>
          <w:szCs w:val="22"/>
        </w:rPr>
        <w:t>stotridsaťdvatisíc</w:t>
      </w:r>
      <w:r w:rsidRPr="00FB09FC">
        <w:rPr>
          <w:rFonts w:ascii="Times New Roman" w:hAnsi="Times New Roman" w:cs="Times New Roman"/>
          <w:sz w:val="22"/>
          <w:szCs w:val="22"/>
        </w:rPr>
        <w:t xml:space="preserve"> eur). </w:t>
      </w:r>
    </w:p>
    <w:p w14:paraId="582ACABB" w14:textId="77777777" w:rsidR="0078667F" w:rsidRPr="00FB09FC" w:rsidRDefault="0078667F" w:rsidP="0078667F">
      <w:pPr>
        <w:pStyle w:val="Odsekzoznamu"/>
        <w:ind w:left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</w:p>
    <w:p w14:paraId="3D01BF5D" w14:textId="7269994B" w:rsidR="0078667F" w:rsidRPr="00FB09FC" w:rsidRDefault="0078667F" w:rsidP="0078667F">
      <w:pPr>
        <w:pStyle w:val="Odsekzoznamu"/>
        <w:spacing w:after="240"/>
        <w:ind w:left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 xml:space="preserve">Uchádzač za posledné tri ukončené hospodárske roky (resp. roky, za ktoré sú dostupné v závislosti od vzniku alebo začatia prevádzkovania činnosti) predloží: </w:t>
      </w:r>
    </w:p>
    <w:p w14:paraId="4B3BE297" w14:textId="77777777" w:rsidR="0078667F" w:rsidRPr="00FB09FC" w:rsidRDefault="0078667F" w:rsidP="001D1DBB">
      <w:pPr>
        <w:pStyle w:val="Nadpis4"/>
        <w:keepNext w:val="0"/>
        <w:keepLines w:val="0"/>
        <w:numPr>
          <w:ilvl w:val="0"/>
          <w:numId w:val="17"/>
        </w:numPr>
        <w:tabs>
          <w:tab w:val="num" w:pos="360"/>
        </w:tabs>
        <w:spacing w:after="120"/>
        <w:ind w:left="1134" w:hanging="425"/>
        <w:jc w:val="both"/>
        <w:rPr>
          <w:rFonts w:ascii="Times New Roman" w:hAnsi="Times New Roman" w:cs="Times New Roman"/>
          <w:sz w:val="22"/>
        </w:rPr>
      </w:pPr>
      <w:r w:rsidRPr="00FB09FC">
        <w:rPr>
          <w:rFonts w:ascii="Times New Roman" w:hAnsi="Times New Roman" w:cs="Times New Roman"/>
          <w:sz w:val="22"/>
        </w:rPr>
        <w:t>ak ide o osobu, ktorá vedie podvojné účtovníctvo, z účtovnej závierky výkazy ziskov a strát s vyznačeným údajom o celkovom obrate overené daňovým úradom alebo audítorom, alebo iným orgánom príslušným podľa predpisov platných v krajine sídla uchádzača alebo</w:t>
      </w:r>
    </w:p>
    <w:p w14:paraId="5370961E" w14:textId="77777777" w:rsidR="0078667F" w:rsidRPr="00FB09FC" w:rsidRDefault="0078667F" w:rsidP="001D1DBB">
      <w:pPr>
        <w:pStyle w:val="Nadpis4"/>
        <w:keepNext w:val="0"/>
        <w:keepLines w:val="0"/>
        <w:numPr>
          <w:ilvl w:val="0"/>
          <w:numId w:val="17"/>
        </w:numPr>
        <w:tabs>
          <w:tab w:val="num" w:pos="360"/>
        </w:tabs>
        <w:spacing w:after="120"/>
        <w:ind w:left="1134" w:hanging="425"/>
        <w:jc w:val="both"/>
        <w:rPr>
          <w:rFonts w:ascii="Times New Roman" w:hAnsi="Times New Roman" w:cs="Times New Roman"/>
          <w:sz w:val="22"/>
        </w:rPr>
      </w:pPr>
      <w:r w:rsidRPr="00FB09FC">
        <w:rPr>
          <w:rFonts w:ascii="Times New Roman" w:hAnsi="Times New Roman" w:cs="Times New Roman"/>
          <w:sz w:val="22"/>
        </w:rPr>
        <w:t>ak ide o osobu, ktorá vedie jednoduché účtovníctvo, z účtovnej závierky výkazy príjmov a výdavkov overené daňovým úradom alebo audítorom alebo iným orgánom príslušným podľa predpisov platných v krajine sídla uchádzača.</w:t>
      </w:r>
    </w:p>
    <w:p w14:paraId="213BDFE2" w14:textId="77777777" w:rsidR="0078667F" w:rsidRPr="00FB09FC" w:rsidRDefault="0078667F" w:rsidP="001D1DBB">
      <w:pPr>
        <w:pStyle w:val="Nadpis3"/>
        <w:keepNext w:val="0"/>
        <w:keepLines w:val="0"/>
        <w:spacing w:after="120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>V prípade, ak uchádzač nemá sídlo v Slovenskej republike, verejný obstarávateľ uzná aj ekvivalentné doklady/osvedčenia vydané podľa právnych noriem členského štátu.</w:t>
      </w:r>
    </w:p>
    <w:p w14:paraId="418A4A5A" w14:textId="1A192F8F" w:rsidR="0078667F" w:rsidRPr="00030E2F" w:rsidRDefault="0078667F" w:rsidP="0078667F">
      <w:pPr>
        <w:pStyle w:val="Odsekzoznamu"/>
        <w:spacing w:after="240"/>
        <w:ind w:left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030E2F">
        <w:rPr>
          <w:rFonts w:ascii="Times New Roman" w:hAnsi="Times New Roman" w:cs="Times New Roman"/>
          <w:sz w:val="22"/>
          <w:szCs w:val="22"/>
        </w:rPr>
        <w:t>V prípade, ak uchádzač nepreukazuje prehľad o celkovom obrate subjektom podnikajúcim počas rozhodujúceho obdobia v Slovenskej republike, celkové obraty vyjadrené v iných menách uchádzač preukáže v euro a prepočíta ich platným kurzom k 31.12.</w:t>
      </w:r>
      <w:r w:rsidR="003B2E72">
        <w:rPr>
          <w:rFonts w:ascii="Times New Roman" w:hAnsi="Times New Roman" w:cs="Times New Roman"/>
          <w:sz w:val="22"/>
          <w:szCs w:val="22"/>
        </w:rPr>
        <w:t xml:space="preserve"> </w:t>
      </w:r>
      <w:r w:rsidR="003B2E72" w:rsidRPr="00030E2F">
        <w:rPr>
          <w:rFonts w:ascii="Times New Roman" w:hAnsi="Times New Roman" w:cs="Times New Roman"/>
          <w:sz w:val="22"/>
          <w:szCs w:val="22"/>
        </w:rPr>
        <w:t>daného kalendárneho roka</w:t>
      </w:r>
      <w:r w:rsidRPr="00030E2F">
        <w:rPr>
          <w:rFonts w:ascii="Times New Roman" w:hAnsi="Times New Roman" w:cs="Times New Roman"/>
          <w:sz w:val="22"/>
          <w:szCs w:val="22"/>
        </w:rPr>
        <w:t xml:space="preserve"> </w:t>
      </w:r>
      <w:r w:rsidR="00E94182" w:rsidRPr="00030E2F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zverejnenom v kurzovom lístku Národnej banky Slovenska</w:t>
      </w:r>
      <w:r w:rsidRPr="00030E2F">
        <w:rPr>
          <w:rFonts w:ascii="Times New Roman" w:hAnsi="Times New Roman" w:cs="Times New Roman"/>
          <w:sz w:val="22"/>
          <w:szCs w:val="22"/>
        </w:rPr>
        <w:t xml:space="preserve">. Požadované údaje predloží uchádzač vo forme vyhlásenia. </w:t>
      </w:r>
    </w:p>
    <w:p w14:paraId="715335FC" w14:textId="77777777" w:rsidR="0078667F" w:rsidRPr="00FB09FC" w:rsidRDefault="0078667F" w:rsidP="0078667F">
      <w:pPr>
        <w:pStyle w:val="Odsekzoznamu"/>
        <w:spacing w:after="240"/>
        <w:ind w:left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 xml:space="preserve">Uchádzač, ktorého výkaz ziskov a strát alebo výkaz o príjmoch a výdavkoch od roku 2013 (ako súčasť účtovnej závierky) je uložený vo verejnej časti registra účtovných závierok na www.registeruz.sk a v plnom znení je verejne prístupný všetkým osobám, nie je povinný predložiť verejnému obstarávateľovi výkaz ziskov a strát alebo výkaz o príjmoch a výdavkoch za obdobie od roku 2013, na túto skutočnosť uchádzač upozorní verejného obstarávateľa. </w:t>
      </w:r>
    </w:p>
    <w:p w14:paraId="204AF5D7" w14:textId="77777777" w:rsidR="0078667F" w:rsidRPr="00FB09FC" w:rsidRDefault="0078667F" w:rsidP="0078667F">
      <w:pPr>
        <w:pStyle w:val="Odsekzoznamu"/>
        <w:spacing w:after="240"/>
        <w:ind w:left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>V prípade, ak uchádzač nepredloží dokumenty preukazujúce splnenie tejto podmienky účasti, verejný obstarávateľ si sám overí jej možné splnenie vo verejnej časti registra účtovných závierok na www.registeruz.sk.</w:t>
      </w:r>
    </w:p>
    <w:p w14:paraId="1C850705" w14:textId="77777777" w:rsidR="0078667F" w:rsidRPr="00FB09FC" w:rsidRDefault="0078667F" w:rsidP="0078667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lastRenderedPageBreak/>
        <w:t>V súlade s § 33 ods. 2 ZVO môže uchádzač na preukázanie finančného a ekonomického postavenia využiť finančné zdroje inej osoby, bez ohľadu na ich právny vzťah.</w:t>
      </w:r>
    </w:p>
    <w:p w14:paraId="366B12AC" w14:textId="7E8CF519" w:rsidR="0078667F" w:rsidRPr="00FB09FC" w:rsidRDefault="0078667F" w:rsidP="0078667F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>Doklady na preukázanie splnenia podmienok účasti ekonomického a finančného postavenia môžu byť predbežne nahradené jednotným európskym dokumentom v súlade s bodom 4 tejto časti súťažných podkladov.</w:t>
      </w:r>
    </w:p>
    <w:p w14:paraId="54848DB6" w14:textId="67A07AE7" w:rsidR="008E0AA2" w:rsidRPr="00FB09FC" w:rsidRDefault="008E0AA2" w:rsidP="008E0AA2">
      <w:pPr>
        <w:pStyle w:val="Odsekzoznamu"/>
        <w:numPr>
          <w:ilvl w:val="0"/>
          <w:numId w:val="6"/>
        </w:numPr>
        <w:tabs>
          <w:tab w:val="clear" w:pos="720"/>
        </w:tabs>
        <w:spacing w:before="360" w:after="360"/>
        <w:ind w:hanging="720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B09FC">
        <w:rPr>
          <w:rFonts w:ascii="Times New Roman" w:hAnsi="Times New Roman" w:cs="Times New Roman"/>
          <w:b/>
          <w:sz w:val="22"/>
          <w:szCs w:val="22"/>
        </w:rPr>
        <w:t>TECHNICKÁ A ODBORNÁ SPÔSOBILOSŤ</w:t>
      </w:r>
    </w:p>
    <w:p w14:paraId="7C3D6DC8" w14:textId="77777777" w:rsidR="008E0AA2" w:rsidRPr="00FB09FC" w:rsidRDefault="008E0AA2" w:rsidP="008E0AA2">
      <w:pPr>
        <w:pStyle w:val="Odsekzoznamu"/>
        <w:spacing w:after="240"/>
        <w:ind w:left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sz w:val="22"/>
          <w:szCs w:val="22"/>
        </w:rPr>
        <w:t>Uchádzač v ponuke predloží nasledovné doklady, ktorými preukazuje svoju technickú alebo odbornú spôsobilosť vo verejnom obstarávaní:</w:t>
      </w:r>
    </w:p>
    <w:p w14:paraId="5E68EE74" w14:textId="6326FE55" w:rsidR="00C62A40" w:rsidRPr="00450E62" w:rsidRDefault="00C62A40" w:rsidP="003306F9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50E62">
        <w:rPr>
          <w:rFonts w:ascii="Times New Roman" w:hAnsi="Times New Roman" w:cs="Times New Roman"/>
          <w:sz w:val="22"/>
          <w:szCs w:val="22"/>
        </w:rPr>
        <w:t xml:space="preserve">V súlade s ustanovením </w:t>
      </w:r>
      <w:r w:rsidRPr="00450E62">
        <w:rPr>
          <w:rFonts w:ascii="Times New Roman" w:hAnsi="Times New Roman" w:cs="Times New Roman"/>
          <w:b/>
          <w:bCs/>
          <w:sz w:val="22"/>
          <w:szCs w:val="22"/>
          <w:u w:val="single"/>
        </w:rPr>
        <w:t>§ 34 ods. 1 písm. a) ZVO</w:t>
      </w:r>
      <w:r w:rsidRPr="00450E62">
        <w:rPr>
          <w:rFonts w:ascii="Times New Roman" w:hAnsi="Times New Roman" w:cs="Times New Roman"/>
          <w:sz w:val="22"/>
          <w:szCs w:val="22"/>
        </w:rPr>
        <w:t xml:space="preserve">: Zoznam dodávok </w:t>
      </w:r>
      <w:r w:rsidR="00507C25" w:rsidRPr="00450E62">
        <w:rPr>
          <w:rFonts w:ascii="Times New Roman" w:hAnsi="Times New Roman" w:cs="Times New Roman"/>
          <w:sz w:val="22"/>
          <w:szCs w:val="22"/>
        </w:rPr>
        <w:t xml:space="preserve">tovaru spojeného </w:t>
      </w:r>
      <w:r w:rsidR="00B3617F" w:rsidRPr="00450E62">
        <w:rPr>
          <w:rFonts w:ascii="Times New Roman" w:hAnsi="Times New Roman" w:cs="Times New Roman"/>
          <w:sz w:val="22"/>
          <w:szCs w:val="22"/>
        </w:rPr>
        <w:t xml:space="preserve"> s montážou </w:t>
      </w:r>
      <w:r w:rsidRPr="00450E62">
        <w:rPr>
          <w:rFonts w:ascii="Times New Roman" w:hAnsi="Times New Roman" w:cs="Times New Roman"/>
          <w:sz w:val="22"/>
          <w:szCs w:val="22"/>
        </w:rPr>
        <w:t xml:space="preserve">za predchádzajúcich </w:t>
      </w:r>
      <w:r w:rsidRPr="00450E62">
        <w:rPr>
          <w:rFonts w:ascii="Times New Roman" w:hAnsi="Times New Roman" w:cs="Times New Roman"/>
          <w:b/>
          <w:bCs/>
          <w:sz w:val="22"/>
          <w:szCs w:val="22"/>
        </w:rPr>
        <w:t>5 rokov</w:t>
      </w:r>
      <w:r w:rsidRPr="00450E62">
        <w:rPr>
          <w:rFonts w:ascii="Times New Roman" w:hAnsi="Times New Roman" w:cs="Times New Roman"/>
          <w:sz w:val="22"/>
          <w:szCs w:val="22"/>
        </w:rPr>
        <w:t xml:space="preserve"> od vyhlásenia verejného obstarávania s uvedením cien, lehôt dodania a odberateľov; </w:t>
      </w:r>
      <w:r w:rsidRPr="00450E62">
        <w:rPr>
          <w:rFonts w:ascii="Times New Roman" w:hAnsi="Times New Roman" w:cs="Times New Roman"/>
          <w:sz w:val="22"/>
          <w:szCs w:val="22"/>
          <w:u w:val="single"/>
        </w:rPr>
        <w:t>dokladom je referencia, ak odberateľom bol verejný obstarávateľ alebo obstarávateľ podľa tohto zákona</w:t>
      </w:r>
      <w:r w:rsidR="00D337CD" w:rsidRPr="00450E62">
        <w:rPr>
          <w:rFonts w:ascii="Times New Roman" w:hAnsi="Times New Roman" w:cs="Times New Roman"/>
          <w:sz w:val="22"/>
          <w:szCs w:val="22"/>
          <w:u w:val="single"/>
        </w:rPr>
        <w:t>.</w:t>
      </w:r>
    </w:p>
    <w:p w14:paraId="7B830B53" w14:textId="4865FC31" w:rsidR="00AD04DA" w:rsidRPr="00450E62" w:rsidRDefault="00126E98" w:rsidP="00AD04DA">
      <w:pPr>
        <w:pStyle w:val="Odsekzoznamu"/>
        <w:spacing w:after="240"/>
        <w:ind w:left="709"/>
        <w:contextualSpacing w:val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50E62">
        <w:rPr>
          <w:rFonts w:ascii="Times New Roman" w:hAnsi="Times New Roman" w:cs="Times New Roman"/>
          <w:sz w:val="22"/>
          <w:szCs w:val="22"/>
        </w:rPr>
        <w:t>Keďže</w:t>
      </w:r>
      <w:r w:rsidR="00AD04DA" w:rsidRPr="00450E62">
        <w:rPr>
          <w:rFonts w:ascii="Times New Roman" w:hAnsi="Times New Roman" w:cs="Times New Roman"/>
          <w:sz w:val="22"/>
          <w:szCs w:val="22"/>
        </w:rPr>
        <w:t xml:space="preserve"> zákazk</w:t>
      </w:r>
      <w:r w:rsidR="009B7D3A" w:rsidRPr="00450E62">
        <w:rPr>
          <w:rFonts w:ascii="Times New Roman" w:hAnsi="Times New Roman" w:cs="Times New Roman"/>
          <w:sz w:val="22"/>
          <w:szCs w:val="22"/>
        </w:rPr>
        <w:t>a</w:t>
      </w:r>
      <w:r w:rsidR="00AD04DA" w:rsidRPr="00450E62">
        <w:rPr>
          <w:rFonts w:ascii="Times New Roman" w:hAnsi="Times New Roman" w:cs="Times New Roman"/>
          <w:sz w:val="22"/>
          <w:szCs w:val="22"/>
        </w:rPr>
        <w:t xml:space="preserve"> má povahu stavby </w:t>
      </w:r>
      <w:r w:rsidRPr="00450E62">
        <w:rPr>
          <w:rFonts w:ascii="Times New Roman" w:hAnsi="Times New Roman" w:cs="Times New Roman"/>
          <w:sz w:val="22"/>
          <w:szCs w:val="22"/>
        </w:rPr>
        <w:t>s dominantnou hodnotou tovaru</w:t>
      </w:r>
      <w:r w:rsidR="00AD04DA" w:rsidRPr="00450E62">
        <w:rPr>
          <w:rFonts w:ascii="Times New Roman" w:hAnsi="Times New Roman" w:cs="Times New Roman"/>
          <w:sz w:val="22"/>
          <w:szCs w:val="22"/>
        </w:rPr>
        <w:t xml:space="preserve">, </w:t>
      </w:r>
      <w:r w:rsidRPr="00450E62">
        <w:rPr>
          <w:rFonts w:ascii="Times New Roman" w:hAnsi="Times New Roman" w:cs="Times New Roman"/>
          <w:sz w:val="22"/>
          <w:szCs w:val="22"/>
        </w:rPr>
        <w:t>stanovil obstarávateľ s cieľom vylúčenia bezdôvodného obmedzenia súťaže 5 ročné referenčné obdobie</w:t>
      </w:r>
      <w:r w:rsidR="00B45CEB" w:rsidRPr="00450E62">
        <w:rPr>
          <w:rFonts w:ascii="Times New Roman" w:hAnsi="Times New Roman" w:cs="Times New Roman"/>
          <w:sz w:val="22"/>
          <w:szCs w:val="22"/>
        </w:rPr>
        <w:t>.</w:t>
      </w:r>
    </w:p>
    <w:p w14:paraId="7A90D38B" w14:textId="77777777" w:rsidR="00C62A40" w:rsidRPr="00450E62" w:rsidRDefault="00C62A40" w:rsidP="00C62A40">
      <w:pPr>
        <w:spacing w:after="120"/>
        <w:ind w:left="360" w:firstLine="349"/>
        <w:jc w:val="both"/>
        <w:outlineLvl w:val="2"/>
        <w:rPr>
          <w:rFonts w:ascii="Times New Roman" w:hAnsi="Times New Roman" w:cs="Times New Roman"/>
          <w:sz w:val="22"/>
          <w:szCs w:val="22"/>
          <w:u w:val="single"/>
        </w:rPr>
      </w:pPr>
      <w:r w:rsidRPr="00450E62">
        <w:rPr>
          <w:rFonts w:ascii="Times New Roman" w:hAnsi="Times New Roman" w:cs="Times New Roman"/>
          <w:sz w:val="22"/>
          <w:szCs w:val="22"/>
          <w:u w:val="single"/>
        </w:rPr>
        <w:t>Minimálna požadovaná úroveň štandardu:</w:t>
      </w:r>
    </w:p>
    <w:p w14:paraId="4C8F889F" w14:textId="170AEAE2" w:rsidR="00450E62" w:rsidRPr="00F95867" w:rsidRDefault="00450E62" w:rsidP="00450E62">
      <w:pPr>
        <w:spacing w:after="120"/>
        <w:ind w:left="709"/>
        <w:jc w:val="both"/>
        <w:outlineLvl w:val="2"/>
        <w:rPr>
          <w:rFonts w:ascii="Times New Roman" w:hAnsi="Times New Roman" w:cs="Times New Roman"/>
          <w:b/>
          <w:bCs/>
          <w:sz w:val="22"/>
          <w:szCs w:val="22"/>
        </w:rPr>
      </w:pPr>
      <w:r w:rsidRPr="00F95867">
        <w:rPr>
          <w:rFonts w:ascii="Times New Roman" w:hAnsi="Times New Roman" w:cs="Times New Roman"/>
          <w:b/>
          <w:bCs/>
          <w:sz w:val="22"/>
          <w:szCs w:val="22"/>
        </w:rPr>
        <w:t>Zo zoznamu dodávok tovaru musí vyplynúť, že minimálne jedna dodávka rovnakého alebo podobného charakteru, ako je predmet zákazky za predchádzajúcich päť rokov od vyhlásenia obstarávania bola minimálne 40 000,- EUR (slovom štyridsaťtisíc euro) bez DPH.</w:t>
      </w:r>
    </w:p>
    <w:p w14:paraId="7701D24F" w14:textId="049A9AE5" w:rsidR="00450E62" w:rsidRPr="00F95867" w:rsidRDefault="00450E62" w:rsidP="00450E62">
      <w:pPr>
        <w:spacing w:after="120"/>
        <w:ind w:left="709"/>
        <w:jc w:val="both"/>
        <w:outlineLvl w:val="2"/>
        <w:rPr>
          <w:rFonts w:ascii="Times New Roman" w:hAnsi="Times New Roman" w:cs="Times New Roman"/>
          <w:b/>
          <w:bCs/>
          <w:sz w:val="22"/>
          <w:szCs w:val="22"/>
        </w:rPr>
      </w:pPr>
      <w:r w:rsidRPr="00F95867">
        <w:rPr>
          <w:rFonts w:ascii="Times New Roman" w:hAnsi="Times New Roman" w:cs="Times New Roman"/>
          <w:b/>
          <w:bCs/>
          <w:sz w:val="22"/>
          <w:szCs w:val="22"/>
        </w:rPr>
        <w:t>Za dodávku rovnakého alebo podobného charakteru ako je predmet zákazky</w:t>
      </w:r>
      <w:r w:rsidR="00AA0446" w:rsidRPr="00F95867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 sa považuje dodanie </w:t>
      </w:r>
      <w:proofErr w:type="spellStart"/>
      <w:r w:rsidRPr="00F95867">
        <w:rPr>
          <w:rFonts w:ascii="Times New Roman" w:hAnsi="Times New Roman" w:cs="Times New Roman"/>
          <w:b/>
          <w:bCs/>
          <w:sz w:val="22"/>
          <w:szCs w:val="22"/>
        </w:rPr>
        <w:t>fotovoltaických</w:t>
      </w:r>
      <w:proofErr w:type="spellEnd"/>
      <w:r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 zariadení s</w:t>
      </w:r>
      <w:r w:rsidR="00665947" w:rsidRPr="00F95867">
        <w:rPr>
          <w:rFonts w:ascii="Times New Roman" w:hAnsi="Times New Roman" w:cs="Times New Roman"/>
          <w:b/>
          <w:bCs/>
          <w:sz w:val="22"/>
          <w:szCs w:val="22"/>
        </w:rPr>
        <w:t> </w:t>
      </w:r>
      <w:r w:rsidR="00263B2A" w:rsidRPr="00F95867">
        <w:rPr>
          <w:rFonts w:ascii="Times New Roman" w:hAnsi="Times New Roman" w:cs="Times New Roman"/>
          <w:b/>
          <w:bCs/>
          <w:sz w:val="22"/>
          <w:szCs w:val="22"/>
        </w:rPr>
        <w:t>celkovým</w:t>
      </w:r>
      <w:r w:rsidR="00665947"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95867"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inštalovaným </w:t>
      </w:r>
      <w:r w:rsidRPr="00F95867">
        <w:rPr>
          <w:rFonts w:ascii="Times New Roman" w:hAnsi="Times New Roman" w:cs="Times New Roman"/>
          <w:b/>
          <w:bCs/>
          <w:sz w:val="22"/>
          <w:szCs w:val="22"/>
        </w:rPr>
        <w:t>výkonom v</w:t>
      </w:r>
      <w:r w:rsidR="00D24182">
        <w:rPr>
          <w:rFonts w:ascii="Times New Roman" w:hAnsi="Times New Roman" w:cs="Times New Roman"/>
          <w:b/>
          <w:bCs/>
          <w:sz w:val="22"/>
          <w:szCs w:val="22"/>
        </w:rPr>
        <w:t xml:space="preserve"> paneloch v </w:t>
      </w:r>
      <w:r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rozsahu od 30 </w:t>
      </w:r>
      <w:proofErr w:type="spellStart"/>
      <w:r w:rsidRPr="00F95867">
        <w:rPr>
          <w:rFonts w:ascii="Times New Roman" w:hAnsi="Times New Roman" w:cs="Times New Roman"/>
          <w:b/>
          <w:bCs/>
          <w:sz w:val="22"/>
          <w:szCs w:val="22"/>
        </w:rPr>
        <w:t>kWp</w:t>
      </w:r>
      <w:proofErr w:type="spellEnd"/>
      <w:r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, vrátane ich inštalácie. </w:t>
      </w:r>
    </w:p>
    <w:p w14:paraId="46ABBF3D" w14:textId="56230CDE" w:rsidR="004573E9" w:rsidRPr="00AA0446" w:rsidRDefault="004573E9" w:rsidP="00C62A40">
      <w:pPr>
        <w:spacing w:after="120"/>
        <w:ind w:left="709"/>
        <w:jc w:val="both"/>
        <w:outlineLvl w:val="2"/>
        <w:rPr>
          <w:rFonts w:ascii="Times New Roman" w:hAnsi="Times New Roman" w:cs="Times New Roman"/>
          <w:b/>
          <w:bCs/>
          <w:sz w:val="22"/>
          <w:szCs w:val="22"/>
        </w:rPr>
      </w:pPr>
      <w:r w:rsidRPr="00F95867">
        <w:rPr>
          <w:rFonts w:ascii="Times New Roman" w:hAnsi="Times New Roman" w:cs="Times New Roman"/>
          <w:b/>
          <w:bCs/>
          <w:sz w:val="22"/>
          <w:szCs w:val="22"/>
        </w:rPr>
        <w:t>Pokiaľ referenčná zmluva obsahovala aj iné plnenia je pre posúdenie splnenia podmienky účasti relevantná iba hodnota dodaný</w:t>
      </w:r>
      <w:r w:rsidR="00263B2A" w:rsidRPr="00F95867">
        <w:rPr>
          <w:rFonts w:ascii="Times New Roman" w:hAnsi="Times New Roman" w:cs="Times New Roman"/>
          <w:b/>
          <w:bCs/>
          <w:sz w:val="22"/>
          <w:szCs w:val="22"/>
        </w:rPr>
        <w:t>ch</w:t>
      </w:r>
      <w:r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F95867">
        <w:rPr>
          <w:rFonts w:ascii="Times New Roman" w:hAnsi="Times New Roman" w:cs="Times New Roman"/>
          <w:b/>
          <w:bCs/>
          <w:sz w:val="22"/>
          <w:szCs w:val="22"/>
        </w:rPr>
        <w:t>fotovoltaických</w:t>
      </w:r>
      <w:proofErr w:type="spellEnd"/>
      <w:r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 zariadení </w:t>
      </w:r>
      <w:r w:rsidR="00263B2A" w:rsidRPr="00F95867">
        <w:rPr>
          <w:rFonts w:ascii="Times New Roman" w:hAnsi="Times New Roman" w:cs="Times New Roman"/>
          <w:b/>
          <w:bCs/>
          <w:sz w:val="22"/>
          <w:szCs w:val="22"/>
        </w:rPr>
        <w:t>vrátane</w:t>
      </w:r>
      <w:r w:rsidRPr="00F95867">
        <w:rPr>
          <w:rFonts w:ascii="Times New Roman" w:hAnsi="Times New Roman" w:cs="Times New Roman"/>
          <w:b/>
          <w:bCs/>
          <w:sz w:val="22"/>
          <w:szCs w:val="22"/>
        </w:rPr>
        <w:t> cen</w:t>
      </w:r>
      <w:r w:rsidR="00263B2A" w:rsidRPr="00F95867">
        <w:rPr>
          <w:rFonts w:ascii="Times New Roman" w:hAnsi="Times New Roman" w:cs="Times New Roman"/>
          <w:b/>
          <w:bCs/>
          <w:sz w:val="22"/>
          <w:szCs w:val="22"/>
        </w:rPr>
        <w:t>y</w:t>
      </w:r>
      <w:r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55B4F" w:rsidRPr="00F95867">
        <w:rPr>
          <w:rFonts w:ascii="Times New Roman" w:hAnsi="Times New Roman" w:cs="Times New Roman"/>
          <w:b/>
          <w:bCs/>
          <w:sz w:val="22"/>
          <w:szCs w:val="22"/>
        </w:rPr>
        <w:t xml:space="preserve">prác </w:t>
      </w:r>
      <w:r w:rsidRPr="00F95867">
        <w:rPr>
          <w:rFonts w:ascii="Times New Roman" w:hAnsi="Times New Roman" w:cs="Times New Roman"/>
          <w:b/>
          <w:bCs/>
          <w:sz w:val="22"/>
          <w:szCs w:val="22"/>
        </w:rPr>
        <w:t>priamo súvisiacich s ich inštaláciou.</w:t>
      </w:r>
    </w:p>
    <w:p w14:paraId="017FE816" w14:textId="5C2EA607" w:rsidR="00C62A40" w:rsidRPr="00AA0446" w:rsidRDefault="00C62A40" w:rsidP="00C62A40">
      <w:pPr>
        <w:spacing w:after="120"/>
        <w:ind w:left="709"/>
        <w:jc w:val="both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AA0446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Obstarávateľ zohľadní referencie uchádzačov uvedené v evidencii referencií podľa </w:t>
      </w:r>
      <w:r w:rsidRPr="00AA0446">
        <w:rPr>
          <w:rFonts w:ascii="Times New Roman" w:eastAsia="Times New Roman" w:hAnsi="Times New Roman" w:cs="Times New Roman"/>
          <w:b/>
          <w:bCs/>
          <w:sz w:val="22"/>
          <w:szCs w:val="22"/>
        </w:rPr>
        <w:br/>
        <w:t>§ 12 ZVO len za predpokladu, že takéto referencie ku dňu predloženia ponuky existujú a </w:t>
      </w:r>
      <w:r w:rsidRPr="00AA0446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uchádzač ich v ponuke identifikoval</w:t>
      </w:r>
      <w:r w:rsidRPr="00AA0446">
        <w:rPr>
          <w:rFonts w:ascii="Times New Roman" w:eastAsia="Times New Roman" w:hAnsi="Times New Roman" w:cs="Times New Roman"/>
          <w:b/>
          <w:bCs/>
          <w:sz w:val="22"/>
          <w:szCs w:val="22"/>
        </w:rPr>
        <w:t>.</w:t>
      </w:r>
    </w:p>
    <w:p w14:paraId="22F752B6" w14:textId="7471C27D" w:rsidR="00C62A40" w:rsidRPr="00FB09FC" w:rsidRDefault="00C62A40" w:rsidP="00C62A40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Zoznam dodávok tovaru</w:t>
      </w:r>
      <w:r w:rsidR="00507C25"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 s montážou</w:t>
      </w:r>
      <w:r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 bude uchádzačom predložený ako vyplnená Príloha F.</w:t>
      </w:r>
      <w:r w:rsidR="00E92771"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4</w:t>
      </w:r>
      <w:r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 tejto časti súťažných podkladov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. </w:t>
      </w:r>
      <w:r w:rsidRPr="00FB09FC">
        <w:rPr>
          <w:rFonts w:ascii="Times New Roman" w:hAnsi="Times New Roman" w:cs="Times New Roman"/>
          <w:sz w:val="22"/>
          <w:szCs w:val="22"/>
        </w:rPr>
        <w:t>Uchádzač v zozname dodávok tovarov</w:t>
      </w:r>
      <w:r w:rsidR="00507C25" w:rsidRPr="00FB09FC">
        <w:rPr>
          <w:rFonts w:ascii="Times New Roman" w:hAnsi="Times New Roman" w:cs="Times New Roman"/>
          <w:sz w:val="22"/>
          <w:szCs w:val="22"/>
        </w:rPr>
        <w:t xml:space="preserve"> s montážou</w:t>
      </w:r>
      <w:r w:rsidRPr="00FB09FC">
        <w:rPr>
          <w:rFonts w:ascii="Times New Roman" w:hAnsi="Times New Roman" w:cs="Times New Roman"/>
          <w:sz w:val="22"/>
          <w:szCs w:val="22"/>
        </w:rPr>
        <w:t xml:space="preserve"> uvedie všetky informácie potrebné na posúdenie splnenia podmienky účasti, a to najmä: (i) identifikáciu odberateľa (názov/obchodné meno, IČO), (ii) názov a stručný opis plnenia, (iii) lehotu dodania, (iv) zmluvnú cenu bez DPH a (v) kontaktné údaje (tel. číslo, e-mail) na osobu na strane objednávateľa, u ktorej obstarávateľ môže predmetné údaje overiť. Pokiaľ v zozname referencií nie sú uvedené údaje v rozsahu alebo štruktúre potrebnej na posúdenie splnenia tejto podmienky účasti, uchádzač bližšie údaje k príslušnej referencii doplní do ponuky. </w:t>
      </w:r>
    </w:p>
    <w:p w14:paraId="5403EDAE" w14:textId="77777777" w:rsidR="00507C25" w:rsidRPr="00FB09FC" w:rsidRDefault="00507C25" w:rsidP="00C62A40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14:paraId="5DCB8BE4" w14:textId="29BD61C9" w:rsidR="004615C0" w:rsidRPr="00FB09FC" w:rsidRDefault="004615C0" w:rsidP="00FB09FC">
      <w:pPr>
        <w:widowControl w:val="0"/>
        <w:spacing w:after="120"/>
        <w:ind w:left="709"/>
        <w:jc w:val="both"/>
        <w:outlineLvl w:val="2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Do dodávky tovaru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 montážou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v rámci referenčného obdobia </w:t>
      </w:r>
      <w:r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možno započítať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iba dodávku tovaru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 montážou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na úspešne dokončených dodávkach/projektoch, resp. samostatne funkčných parciálnych 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dodávkach/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celkoch projektov.</w:t>
      </w:r>
    </w:p>
    <w:p w14:paraId="64C28131" w14:textId="5C4D89D7" w:rsidR="004615C0" w:rsidRPr="00FB09FC" w:rsidRDefault="004615C0" w:rsidP="00FB09FC">
      <w:pPr>
        <w:widowControl w:val="0"/>
        <w:spacing w:after="120"/>
        <w:ind w:left="709"/>
        <w:jc w:val="both"/>
        <w:outlineLvl w:val="2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Do objemu referenčného plnenia v rámci preukazovania podmienok účasti podľa tohto bodu </w:t>
      </w:r>
      <w:r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možno započítať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všetky 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tovary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 montážou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(objemy) referenčného plnenia od začiatku realizácie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dodávky 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lastRenderedPageBreak/>
        <w:t>tovaru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 montážou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za predpokladu, že t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ieto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dodávky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 montážou 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(resp. jeho samostatne funkčná ucelená časť spĺňajúca požadované parametre) bol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i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v rámci referenčného obdobia 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dodan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é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/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dokončen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é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a prevzat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é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odberateľom.</w:t>
      </w:r>
    </w:p>
    <w:p w14:paraId="14E32D10" w14:textId="46F7F4FE" w:rsidR="004615C0" w:rsidRPr="00FB09FC" w:rsidRDefault="004615C0" w:rsidP="004615C0">
      <w:pPr>
        <w:widowControl w:val="0"/>
        <w:spacing w:after="120"/>
        <w:ind w:left="567"/>
        <w:jc w:val="both"/>
        <w:outlineLvl w:val="2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Do objemu referenčného plnenia v rámci preukazovania podmienok účasti podľa tohto bodu </w:t>
      </w:r>
      <w:r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nemožno započítať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žiadne 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tovary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 montážou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(objemy), pokiaľ v rámci referenčného obdobia nebol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a dodávka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 montážou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(resp. jeho samostatne funkčná ucelená časť spĺňajúca požadované parametre), ktor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ej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sa čiastkovo </w:t>
      </w:r>
      <w:r w:rsidR="002B4237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dodaný tovar</w:t>
      </w:r>
      <w:r w:rsidR="00507C25"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 montážou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týka, ako funkčný celok riadne dokončený a prevzatý odberateľom. </w:t>
      </w:r>
    </w:p>
    <w:p w14:paraId="6A4486BE" w14:textId="2431CB3D" w:rsidR="004615C0" w:rsidRPr="00FB09FC" w:rsidRDefault="0097020D" w:rsidP="004615C0">
      <w:pPr>
        <w:widowControl w:val="0"/>
        <w:spacing w:after="120"/>
        <w:ind w:left="567"/>
        <w:jc w:val="both"/>
        <w:outlineLvl w:val="2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97020D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V prípade uvedenia hodnôt v inej mene ako v EUR je nutné okrem inej meny uviesť aj hodnotu v EUR prepočítanú kurzom zverejnenom v kurzovom lístku Národnej banky Slovenska ku dňu zaslania Oznámenia na uverejnenie do Vestníka verejného obstarávania.</w:t>
      </w:r>
    </w:p>
    <w:p w14:paraId="61F20F3F" w14:textId="77777777" w:rsidR="004615C0" w:rsidRPr="00FB09FC" w:rsidRDefault="004615C0" w:rsidP="004615C0">
      <w:pPr>
        <w:widowControl w:val="0"/>
        <w:spacing w:after="120"/>
        <w:ind w:left="567"/>
        <w:jc w:val="both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</w:pPr>
      <w:r w:rsidRPr="00FB09FC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Verejný obstarávateľ záujemcov upozorňuje, že pokiaľ záujemca chce, aby verejný obstarávateľ pri vyhodnotení splnenia podmienok účasti uchádzačov zohľadnil referencie uchádzačov alebo záujemcov uvedené v evidencii referencií podľa § 12 ZVO (ak takéto referencie ku dňu predloženia ponuky alebo žiadosti o účasť </w:t>
      </w:r>
      <w:r w:rsidRPr="00FB09FC">
        <w:rPr>
          <w:rFonts w:ascii="Times New Roman" w:hAnsi="Times New Roman" w:cs="Times New Roman"/>
          <w:sz w:val="22"/>
          <w:szCs w:val="22"/>
          <w:shd w:val="clear" w:color="auto" w:fill="FFFFFF"/>
        </w:rPr>
        <w:t>existujú</w:t>
      </w:r>
      <w:r w:rsidRPr="00FB09FC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), </w:t>
      </w:r>
      <w:r w:rsidRPr="00FB09FC"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  <w:t>musí uchádzač takéto referencie vo svojej ponuke identifikovať.</w:t>
      </w:r>
    </w:p>
    <w:p w14:paraId="1E3FD721" w14:textId="44FCD464" w:rsidR="004615C0" w:rsidRPr="00FB09FC" w:rsidRDefault="004615C0" w:rsidP="004615C0">
      <w:pPr>
        <w:widowControl w:val="0"/>
        <w:spacing w:after="240"/>
        <w:ind w:left="567"/>
        <w:jc w:val="both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</w:pPr>
      <w:r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V prípade, ak </w:t>
      </w:r>
      <w:r w:rsidR="002716E0"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dodávku tovaru</w:t>
      </w:r>
      <w:r w:rsidR="00345C04"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 s montážou</w:t>
      </w:r>
      <w:r w:rsidRPr="00FB09FC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 realizoval záujemca ako člen združenia alebo ako subdodávateľ, vyčísli a započíta iba finančný objem, realizovaný ním samotným.</w:t>
      </w:r>
    </w:p>
    <w:p w14:paraId="21895932" w14:textId="27FE42F3" w:rsidR="00C62A40" w:rsidRPr="00E95545" w:rsidRDefault="00C62A40" w:rsidP="00C62A40">
      <w:pPr>
        <w:pStyle w:val="Odsekzoznamu"/>
        <w:keepNext/>
        <w:keepLines/>
        <w:numPr>
          <w:ilvl w:val="1"/>
          <w:numId w:val="6"/>
        </w:numPr>
        <w:tabs>
          <w:tab w:val="clear" w:pos="1080"/>
          <w:tab w:val="num" w:pos="709"/>
        </w:tabs>
        <w:suppressAutoHyphens w:val="0"/>
        <w:spacing w:after="120"/>
        <w:ind w:left="709" w:hanging="709"/>
        <w:jc w:val="both"/>
        <w:outlineLvl w:val="2"/>
        <w:rPr>
          <w:rFonts w:ascii="Times New Roman" w:hAnsi="Times New Roman" w:cs="Times New Roman"/>
          <w:sz w:val="20"/>
          <w:szCs w:val="20"/>
        </w:rPr>
      </w:pPr>
      <w:r w:rsidRPr="00E95545">
        <w:rPr>
          <w:rFonts w:ascii="Times New Roman" w:eastAsia="Times New Roman" w:hAnsi="Times New Roman" w:cs="Times New Roman"/>
          <w:noProof/>
          <w:color w:val="000000"/>
          <w:sz w:val="22"/>
          <w:szCs w:val="18"/>
          <w:shd w:val="clear" w:color="auto" w:fill="FFFFFF"/>
        </w:rPr>
        <w:t>Uchádzač môže na preukázanie technickej spôsobilosti alebo odbornej spôsobilosti</w:t>
      </w:r>
      <w:r w:rsidR="0053127C" w:rsidRPr="00E95545">
        <w:rPr>
          <w:rFonts w:ascii="Times New Roman" w:eastAsia="Times New Roman" w:hAnsi="Times New Roman" w:cs="Times New Roman"/>
          <w:noProof/>
          <w:color w:val="000000"/>
          <w:sz w:val="22"/>
          <w:szCs w:val="18"/>
          <w:shd w:val="clear" w:color="auto" w:fill="FFFFFF"/>
        </w:rPr>
        <w:t xml:space="preserve"> </w:t>
      </w:r>
      <w:r w:rsidRPr="00E95545">
        <w:rPr>
          <w:rFonts w:ascii="Times New Roman" w:eastAsia="Times New Roman" w:hAnsi="Times New Roman" w:cs="Times New Roman"/>
          <w:noProof/>
          <w:color w:val="000000"/>
          <w:sz w:val="22"/>
          <w:szCs w:val="18"/>
          <w:shd w:val="clear" w:color="auto" w:fill="FFFFFF"/>
        </w:rPr>
        <w:t xml:space="preserve">využiť technické a odborné kapacity inej osoby, bez ohľadu na ich právny vzťah v súlade s ustanovením </w:t>
      </w:r>
      <w:r w:rsidR="0053127C" w:rsidRPr="00E95545">
        <w:rPr>
          <w:rFonts w:ascii="Times New Roman" w:eastAsia="Times New Roman" w:hAnsi="Times New Roman" w:cs="Times New Roman"/>
          <w:noProof/>
          <w:color w:val="000000"/>
          <w:sz w:val="22"/>
          <w:szCs w:val="18"/>
          <w:shd w:val="clear" w:color="auto" w:fill="FFFFFF"/>
        </w:rPr>
        <w:br/>
      </w:r>
      <w:r w:rsidRPr="00E95545">
        <w:rPr>
          <w:rFonts w:ascii="Times New Roman" w:eastAsia="Times New Roman" w:hAnsi="Times New Roman" w:cs="Times New Roman"/>
          <w:noProof/>
          <w:color w:val="000000"/>
          <w:sz w:val="22"/>
          <w:szCs w:val="18"/>
          <w:shd w:val="clear" w:color="auto" w:fill="FFFFFF"/>
        </w:rPr>
        <w:t>§ 34 ods. 3 ZVO.</w:t>
      </w:r>
    </w:p>
    <w:p w14:paraId="278DA1B4" w14:textId="77777777" w:rsidR="00151DBA" w:rsidRPr="00E95545" w:rsidRDefault="00151DBA" w:rsidP="00151DBA">
      <w:pPr>
        <w:pStyle w:val="Odsekzoznamu"/>
        <w:numPr>
          <w:ilvl w:val="0"/>
          <w:numId w:val="6"/>
        </w:numPr>
        <w:tabs>
          <w:tab w:val="clear" w:pos="720"/>
        </w:tabs>
        <w:spacing w:before="360" w:after="360"/>
        <w:ind w:hanging="720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95545">
        <w:rPr>
          <w:rFonts w:ascii="Times New Roman" w:hAnsi="Times New Roman" w:cs="Times New Roman"/>
          <w:b/>
          <w:sz w:val="22"/>
          <w:szCs w:val="22"/>
        </w:rPr>
        <w:t>VŠEOBECNÉ INFORMÁCIE K PREUKAZOVANIU PODMIENOK ÚČASTI:</w:t>
      </w:r>
    </w:p>
    <w:p w14:paraId="7F813EB1" w14:textId="714D6F1B" w:rsidR="00151DBA" w:rsidRPr="00E95545" w:rsidRDefault="00151DBA" w:rsidP="00151DBA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E95545">
        <w:rPr>
          <w:rFonts w:ascii="Times New Roman" w:hAnsi="Times New Roman" w:cs="Times New Roman"/>
          <w:sz w:val="22"/>
          <w:szCs w:val="22"/>
        </w:rPr>
        <w:t>Hospodársky subjekt môže predbežne nahradiť doklady na preukázanie splnenia podmienok účasti určené obstarávateľom jednotným európskym dokumentom v zmysle § 39 zákona o verejnom obstarávaní. Súhrnný materiál obsahujúci zhrnutie základných informácií o jednotnom európskom dokumente pre verejné obstarávanie je možné nájsť na https://www.uvo.gov.sk/jednotny-europsky-dokument-pre-verejne-obstaravanie-602.html</w:t>
      </w:r>
    </w:p>
    <w:p w14:paraId="1C4F175F" w14:textId="77777777" w:rsidR="00151DBA" w:rsidRPr="00E95545" w:rsidRDefault="00151DBA" w:rsidP="00151DBA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E95545">
        <w:rPr>
          <w:rFonts w:ascii="Times New Roman" w:hAnsi="Times New Roman" w:cs="Times New Roman"/>
          <w:sz w:val="22"/>
          <w:szCs w:val="22"/>
        </w:rPr>
        <w:t xml:space="preserve">Verejný obstarávateľ umožňuje vyplniť </w:t>
      </w:r>
      <w:r w:rsidR="00E66B81" w:rsidRPr="00E95545">
        <w:rPr>
          <w:rFonts w:ascii="Times New Roman" w:hAnsi="Times New Roman" w:cs="Times New Roman"/>
          <w:sz w:val="22"/>
          <w:szCs w:val="22"/>
        </w:rPr>
        <w:t>aj hoci len</w:t>
      </w:r>
      <w:r w:rsidRPr="00E95545">
        <w:rPr>
          <w:rFonts w:ascii="Times New Roman" w:hAnsi="Times New Roman" w:cs="Times New Roman"/>
          <w:sz w:val="22"/>
          <w:szCs w:val="22"/>
        </w:rPr>
        <w:t xml:space="preserve"> globálny údaj.</w:t>
      </w:r>
    </w:p>
    <w:p w14:paraId="344EBB06" w14:textId="6AB3864A" w:rsidR="00C243C9" w:rsidRPr="00E95545" w:rsidRDefault="00C243C9" w:rsidP="00E66B81">
      <w:pPr>
        <w:pStyle w:val="Odsekzoznamu"/>
        <w:numPr>
          <w:ilvl w:val="1"/>
          <w:numId w:val="6"/>
        </w:numPr>
        <w:tabs>
          <w:tab w:val="clear" w:pos="1080"/>
        </w:tabs>
        <w:spacing w:after="240"/>
        <w:ind w:left="709" w:hanging="70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E95545">
        <w:rPr>
          <w:rFonts w:ascii="Times New Roman" w:hAnsi="Times New Roman" w:cs="Times New Roman"/>
          <w:sz w:val="22"/>
          <w:szCs w:val="22"/>
        </w:rPr>
        <w:t>V prípade, ak sa v týchto podmienkach účasti vo vzťahu k akejkoľvek právnickej alebo fyzickej osobe požaduje predloženie určitého dokladu na preukázanie určitého stupňa vzdelania, praxe alebo inej formy spôsobilosti (najmä certifikáty podľa STN / ISO noriem, certifikáty a osvedčenia podľa právnych predpisov a pod.), na účely preukázania splnenia dotknutej podmienky účasti je vždy možné predložiť aj ekvivalentný doklad k dokladu, ktorý je požadovaný v rámci týchto podmienok účasti. V prípade ak je pre účely preukázania ekvivalencie k takému dokladu potrebné uviesť akékoľvek ďalšie údaje a informácie alebo iné doklady, uchádzač tieto informácie a doklady predloží spolu s dokladmi na preukázanie splnenia podmienok účasti.</w:t>
      </w:r>
    </w:p>
    <w:p w14:paraId="3B41954E" w14:textId="77777777" w:rsidR="00585E42" w:rsidRPr="00585E42" w:rsidRDefault="00585E42" w:rsidP="00585E42">
      <w:pPr>
        <w:spacing w:after="240"/>
        <w:jc w:val="both"/>
        <w:rPr>
          <w:rFonts w:ascii="Times New Roman" w:hAnsi="Times New Roman" w:cs="Times New Roman"/>
          <w:sz w:val="22"/>
          <w:szCs w:val="22"/>
        </w:rPr>
      </w:pPr>
    </w:p>
    <w:sectPr w:rsidR="00585E42" w:rsidRPr="00585E42" w:rsidSect="00474D69">
      <w:pgSz w:w="11906" w:h="16838"/>
      <w:pgMar w:top="2269" w:right="1200" w:bottom="1693" w:left="1293" w:header="0" w:footer="1117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7604F" w14:textId="77777777" w:rsidR="00016F57" w:rsidRDefault="00016F57">
      <w:r>
        <w:separator/>
      </w:r>
    </w:p>
  </w:endnote>
  <w:endnote w:type="continuationSeparator" w:id="0">
    <w:p w14:paraId="48FCAB7B" w14:textId="77777777" w:rsidR="00016F57" w:rsidRDefault="00016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udista">
    <w:panose1 w:val="02000000000000000000"/>
    <w:charset w:val="00"/>
    <w:family w:val="modern"/>
    <w:notTrueType/>
    <w:pitch w:val="variable"/>
    <w:sig w:usb0="A00000AF" w:usb1="5000006A" w:usb2="00000000" w:usb3="00000000" w:csb0="00000193" w:csb1="00000000"/>
  </w:font>
  <w:font w:name="Proba Pro">
    <w:altName w:val="Corbel"/>
    <w:panose1 w:val="00000000000000000000"/>
    <w:charset w:val="00"/>
    <w:family w:val="swiss"/>
    <w:notTrueType/>
    <w:pitch w:val="variable"/>
    <w:sig w:usb0="A000022F" w:usb1="0000002A" w:usb2="00000000" w:usb3="00000000" w:csb0="00000097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E0AC3" w14:textId="77777777" w:rsidR="00016F57" w:rsidRDefault="00016F57">
      <w:r>
        <w:separator/>
      </w:r>
    </w:p>
  </w:footnote>
  <w:footnote w:type="continuationSeparator" w:id="0">
    <w:p w14:paraId="3EC4A937" w14:textId="77777777" w:rsidR="00016F57" w:rsidRDefault="00016F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090B"/>
    <w:multiLevelType w:val="hybridMultilevel"/>
    <w:tmpl w:val="EBACD5DE"/>
    <w:lvl w:ilvl="0" w:tplc="21FE88C2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774DC"/>
    <w:multiLevelType w:val="multilevel"/>
    <w:tmpl w:val="B7CC833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Roman"/>
      <w:lvlText w:val="(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 w15:restartNumberingAfterBreak="0">
    <w:nsid w:val="1A40381C"/>
    <w:multiLevelType w:val="multilevel"/>
    <w:tmpl w:val="B7CC833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Roman"/>
      <w:lvlText w:val="(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" w15:restartNumberingAfterBreak="0">
    <w:nsid w:val="251124DD"/>
    <w:multiLevelType w:val="hybridMultilevel"/>
    <w:tmpl w:val="F4BA18F6"/>
    <w:lvl w:ilvl="0" w:tplc="06C27E18">
      <w:start w:val="85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DAD6F37"/>
    <w:multiLevelType w:val="hybridMultilevel"/>
    <w:tmpl w:val="27EE3C24"/>
    <w:lvl w:ilvl="0" w:tplc="7408CD08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03DD5"/>
    <w:multiLevelType w:val="hybridMultilevel"/>
    <w:tmpl w:val="A106EF16"/>
    <w:lvl w:ilvl="0" w:tplc="6B68E2F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B6D84"/>
    <w:multiLevelType w:val="multilevel"/>
    <w:tmpl w:val="B7CC833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Roman"/>
      <w:lvlText w:val="(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7" w15:restartNumberingAfterBreak="0">
    <w:nsid w:val="3BAF5601"/>
    <w:multiLevelType w:val="multilevel"/>
    <w:tmpl w:val="B7CC833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Roman"/>
      <w:lvlText w:val="(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8" w15:restartNumberingAfterBreak="0">
    <w:nsid w:val="3C79217E"/>
    <w:multiLevelType w:val="hybridMultilevel"/>
    <w:tmpl w:val="6AA826EA"/>
    <w:lvl w:ilvl="0" w:tplc="06C27E18">
      <w:start w:val="85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C21ED2"/>
    <w:multiLevelType w:val="multilevel"/>
    <w:tmpl w:val="B7CC833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  <w:bCs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5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</w:abstractNum>
  <w:abstractNum w:abstractNumId="10" w15:restartNumberingAfterBreak="0">
    <w:nsid w:val="61467D6F"/>
    <w:multiLevelType w:val="multilevel"/>
    <w:tmpl w:val="B7CC833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Roman"/>
      <w:lvlText w:val="(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1" w15:restartNumberingAfterBreak="0">
    <w:nsid w:val="62384044"/>
    <w:multiLevelType w:val="hybridMultilevel"/>
    <w:tmpl w:val="E14A570A"/>
    <w:lvl w:ilvl="0" w:tplc="ACD01178">
      <w:start w:val="1"/>
      <w:numFmt w:val="decimal"/>
      <w:lvlText w:val="%1."/>
      <w:lvlJc w:val="left"/>
      <w:pPr>
        <w:ind w:left="785" w:hanging="360"/>
      </w:pPr>
      <w:rPr>
        <w:color w:val="000000" w:themeColor="text1"/>
        <w:sz w:val="16"/>
        <w:szCs w:val="16"/>
      </w:rPr>
    </w:lvl>
    <w:lvl w:ilvl="1" w:tplc="041B0019">
      <w:start w:val="1"/>
      <w:numFmt w:val="lowerLetter"/>
      <w:lvlText w:val="%2."/>
      <w:lvlJc w:val="left"/>
      <w:pPr>
        <w:ind w:left="1259" w:hanging="360"/>
      </w:pPr>
    </w:lvl>
    <w:lvl w:ilvl="2" w:tplc="041B001B">
      <w:start w:val="1"/>
      <w:numFmt w:val="lowerRoman"/>
      <w:lvlText w:val="%3."/>
      <w:lvlJc w:val="right"/>
      <w:pPr>
        <w:ind w:left="1979" w:hanging="180"/>
      </w:pPr>
    </w:lvl>
    <w:lvl w:ilvl="3" w:tplc="041B000F">
      <w:start w:val="1"/>
      <w:numFmt w:val="decimal"/>
      <w:lvlText w:val="%4."/>
      <w:lvlJc w:val="left"/>
      <w:pPr>
        <w:ind w:left="2699" w:hanging="360"/>
      </w:pPr>
    </w:lvl>
    <w:lvl w:ilvl="4" w:tplc="041B0019">
      <w:start w:val="1"/>
      <w:numFmt w:val="lowerLetter"/>
      <w:lvlText w:val="%5."/>
      <w:lvlJc w:val="left"/>
      <w:pPr>
        <w:ind w:left="3419" w:hanging="360"/>
      </w:pPr>
    </w:lvl>
    <w:lvl w:ilvl="5" w:tplc="041B001B">
      <w:start w:val="1"/>
      <w:numFmt w:val="lowerRoman"/>
      <w:lvlText w:val="%6."/>
      <w:lvlJc w:val="right"/>
      <w:pPr>
        <w:ind w:left="4139" w:hanging="180"/>
      </w:pPr>
    </w:lvl>
    <w:lvl w:ilvl="6" w:tplc="041B000F">
      <w:start w:val="1"/>
      <w:numFmt w:val="decimal"/>
      <w:lvlText w:val="%7."/>
      <w:lvlJc w:val="left"/>
      <w:pPr>
        <w:ind w:left="4859" w:hanging="360"/>
      </w:pPr>
    </w:lvl>
    <w:lvl w:ilvl="7" w:tplc="041B0019">
      <w:start w:val="1"/>
      <w:numFmt w:val="lowerLetter"/>
      <w:lvlText w:val="%8."/>
      <w:lvlJc w:val="left"/>
      <w:pPr>
        <w:ind w:left="5579" w:hanging="360"/>
      </w:pPr>
    </w:lvl>
    <w:lvl w:ilvl="8" w:tplc="041B001B">
      <w:start w:val="1"/>
      <w:numFmt w:val="lowerRoman"/>
      <w:lvlText w:val="%9."/>
      <w:lvlJc w:val="right"/>
      <w:pPr>
        <w:ind w:left="6299" w:hanging="180"/>
      </w:pPr>
    </w:lvl>
  </w:abstractNum>
  <w:abstractNum w:abstractNumId="12" w15:restartNumberingAfterBreak="0">
    <w:nsid w:val="6A017E73"/>
    <w:multiLevelType w:val="multilevel"/>
    <w:tmpl w:val="C8444D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6FD350A5"/>
    <w:multiLevelType w:val="multilevel"/>
    <w:tmpl w:val="BAA61C56"/>
    <w:lvl w:ilvl="0">
      <w:start w:val="1"/>
      <w:numFmt w:val="upperRoman"/>
      <w:lvlText w:val="ODDIEL %1."/>
      <w:lvlJc w:val="left"/>
      <w:pPr>
        <w:ind w:left="432" w:hanging="432"/>
      </w:pPr>
      <w:rPr>
        <w:rFonts w:hint="default"/>
        <w:b w:val="0"/>
        <w:i w:val="0"/>
        <w:smallCaps w:val="0"/>
        <w:strike w:val="0"/>
        <w:u w:val="none"/>
        <w:vertAlign w:val="baseline"/>
      </w:rPr>
    </w:lvl>
    <w:lvl w:ilvl="1">
      <w:start w:val="1"/>
      <w:numFmt w:val="decimal"/>
      <w:pStyle w:val="SAP1"/>
      <w:lvlText w:val="%2"/>
      <w:lvlJc w:val="left"/>
      <w:pPr>
        <w:ind w:left="576" w:hanging="576"/>
      </w:pPr>
      <w:rPr>
        <w:rFonts w:hint="default"/>
        <w:b/>
        <w:color w:val="008998"/>
      </w:rPr>
    </w:lvl>
    <w:lvl w:ilvl="2">
      <w:start w:val="1"/>
      <w:numFmt w:val="decimal"/>
      <w:lvlText w:val="%2.%3"/>
      <w:lvlJc w:val="left"/>
      <w:pPr>
        <w:ind w:left="737" w:hanging="737"/>
      </w:pPr>
      <w:rPr>
        <w:rFonts w:ascii="Nudista" w:eastAsia="Proba Pro" w:hAnsi="Nudista" w:cs="Proba Pro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2.%3.%4"/>
      <w:lvlJc w:val="left"/>
      <w:pPr>
        <w:ind w:left="1432" w:hanging="864"/>
      </w:pPr>
      <w:rPr>
        <w:rFonts w:ascii="Nudista" w:eastAsia="Proba Pro" w:hAnsi="Nudista" w:cs="Proba Pro" w:hint="default"/>
        <w:b w:val="0"/>
        <w:i w:val="0"/>
        <w:iCs/>
        <w:color w:val="000000"/>
        <w:sz w:val="20"/>
        <w:szCs w:val="20"/>
      </w:rPr>
    </w:lvl>
    <w:lvl w:ilvl="4">
      <w:start w:val="1"/>
      <w:numFmt w:val="decimal"/>
      <w:lvlText w:val="%2.%3.%4.%5"/>
      <w:lvlJc w:val="left"/>
      <w:pPr>
        <w:ind w:left="2852" w:hanging="1008"/>
      </w:pPr>
      <w:rPr>
        <w:rFonts w:ascii="Nudista" w:eastAsia="Proba Pro" w:hAnsi="Nudista" w:cs="Proba Pro" w:hint="default"/>
        <w:b w:val="0"/>
        <w:color w:val="000000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ascii="Proba Pro" w:eastAsia="Proba Pro" w:hAnsi="Proba Pro" w:cs="Proba Pro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73486FD7"/>
    <w:multiLevelType w:val="hybridMultilevel"/>
    <w:tmpl w:val="1672559A"/>
    <w:lvl w:ilvl="0" w:tplc="67104D4E">
      <w:start w:val="1"/>
      <w:numFmt w:val="lowerRoman"/>
      <w:lvlText w:val="(%1)"/>
      <w:lvlJc w:val="left"/>
      <w:pPr>
        <w:ind w:left="157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30" w:hanging="360"/>
      </w:pPr>
    </w:lvl>
    <w:lvl w:ilvl="2" w:tplc="041B001B" w:tentative="1">
      <w:start w:val="1"/>
      <w:numFmt w:val="lowerRoman"/>
      <w:lvlText w:val="%3."/>
      <w:lvlJc w:val="right"/>
      <w:pPr>
        <w:ind w:left="2650" w:hanging="180"/>
      </w:pPr>
    </w:lvl>
    <w:lvl w:ilvl="3" w:tplc="041B000F" w:tentative="1">
      <w:start w:val="1"/>
      <w:numFmt w:val="decimal"/>
      <w:lvlText w:val="%4."/>
      <w:lvlJc w:val="left"/>
      <w:pPr>
        <w:ind w:left="3370" w:hanging="360"/>
      </w:pPr>
    </w:lvl>
    <w:lvl w:ilvl="4" w:tplc="041B0019" w:tentative="1">
      <w:start w:val="1"/>
      <w:numFmt w:val="lowerLetter"/>
      <w:lvlText w:val="%5."/>
      <w:lvlJc w:val="left"/>
      <w:pPr>
        <w:ind w:left="4090" w:hanging="360"/>
      </w:pPr>
    </w:lvl>
    <w:lvl w:ilvl="5" w:tplc="041B001B" w:tentative="1">
      <w:start w:val="1"/>
      <w:numFmt w:val="lowerRoman"/>
      <w:lvlText w:val="%6."/>
      <w:lvlJc w:val="right"/>
      <w:pPr>
        <w:ind w:left="4810" w:hanging="180"/>
      </w:pPr>
    </w:lvl>
    <w:lvl w:ilvl="6" w:tplc="041B000F" w:tentative="1">
      <w:start w:val="1"/>
      <w:numFmt w:val="decimal"/>
      <w:lvlText w:val="%7."/>
      <w:lvlJc w:val="left"/>
      <w:pPr>
        <w:ind w:left="5530" w:hanging="360"/>
      </w:pPr>
    </w:lvl>
    <w:lvl w:ilvl="7" w:tplc="041B0019" w:tentative="1">
      <w:start w:val="1"/>
      <w:numFmt w:val="lowerLetter"/>
      <w:lvlText w:val="%8."/>
      <w:lvlJc w:val="left"/>
      <w:pPr>
        <w:ind w:left="6250" w:hanging="360"/>
      </w:pPr>
    </w:lvl>
    <w:lvl w:ilvl="8" w:tplc="041B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7557494B"/>
    <w:multiLevelType w:val="hybridMultilevel"/>
    <w:tmpl w:val="94EA4848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72AE1C6C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474A347A">
      <w:start w:val="1"/>
      <w:numFmt w:val="lowerLetter"/>
      <w:lvlText w:val="%3)"/>
      <w:lvlJc w:val="left"/>
      <w:pPr>
        <w:ind w:left="2700" w:hanging="72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999143">
    <w:abstractNumId w:val="1"/>
  </w:num>
  <w:num w:numId="2" w16cid:durableId="2046522944">
    <w:abstractNumId w:val="12"/>
  </w:num>
  <w:num w:numId="3" w16cid:durableId="1248225312">
    <w:abstractNumId w:val="15"/>
  </w:num>
  <w:num w:numId="4" w16cid:durableId="884754403">
    <w:abstractNumId w:val="7"/>
  </w:num>
  <w:num w:numId="5" w16cid:durableId="1458068617">
    <w:abstractNumId w:val="5"/>
  </w:num>
  <w:num w:numId="6" w16cid:durableId="1225137496">
    <w:abstractNumId w:val="6"/>
  </w:num>
  <w:num w:numId="7" w16cid:durableId="1575696768">
    <w:abstractNumId w:val="4"/>
  </w:num>
  <w:num w:numId="8" w16cid:durableId="1519274004">
    <w:abstractNumId w:val="9"/>
  </w:num>
  <w:num w:numId="9" w16cid:durableId="872578132">
    <w:abstractNumId w:val="0"/>
  </w:num>
  <w:num w:numId="10" w16cid:durableId="905651116">
    <w:abstractNumId w:val="2"/>
  </w:num>
  <w:num w:numId="11" w16cid:durableId="22489105">
    <w:abstractNumId w:val="10"/>
  </w:num>
  <w:num w:numId="12" w16cid:durableId="2089882499">
    <w:abstractNumId w:val="3"/>
  </w:num>
  <w:num w:numId="13" w16cid:durableId="1969237994">
    <w:abstractNumId w:val="8"/>
  </w:num>
  <w:num w:numId="14" w16cid:durableId="21384535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30704106">
    <w:abstractNumId w:val="13"/>
  </w:num>
  <w:num w:numId="16" w16cid:durableId="85179879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25798289">
    <w:abstractNumId w:val="14"/>
  </w:num>
  <w:num w:numId="18" w16cid:durableId="6087023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D87"/>
    <w:rsid w:val="00016F57"/>
    <w:rsid w:val="000248D3"/>
    <w:rsid w:val="00030E2F"/>
    <w:rsid w:val="00055B4F"/>
    <w:rsid w:val="00056286"/>
    <w:rsid w:val="000614F7"/>
    <w:rsid w:val="000625D8"/>
    <w:rsid w:val="00065D12"/>
    <w:rsid w:val="000E6423"/>
    <w:rsid w:val="000F145B"/>
    <w:rsid w:val="00126E98"/>
    <w:rsid w:val="00151DBA"/>
    <w:rsid w:val="0017597F"/>
    <w:rsid w:val="001B65A3"/>
    <w:rsid w:val="001D1DBB"/>
    <w:rsid w:val="001D2509"/>
    <w:rsid w:val="001E73F3"/>
    <w:rsid w:val="00235D87"/>
    <w:rsid w:val="00247B96"/>
    <w:rsid w:val="00256C54"/>
    <w:rsid w:val="00263B2A"/>
    <w:rsid w:val="002716E0"/>
    <w:rsid w:val="002A38E5"/>
    <w:rsid w:val="002B4237"/>
    <w:rsid w:val="002C7BBF"/>
    <w:rsid w:val="003306F9"/>
    <w:rsid w:val="00345C04"/>
    <w:rsid w:val="00363373"/>
    <w:rsid w:val="003B2E72"/>
    <w:rsid w:val="003B4F15"/>
    <w:rsid w:val="003B70E5"/>
    <w:rsid w:val="00405045"/>
    <w:rsid w:val="00442268"/>
    <w:rsid w:val="00450E62"/>
    <w:rsid w:val="004573E9"/>
    <w:rsid w:val="004615C0"/>
    <w:rsid w:val="0047328F"/>
    <w:rsid w:val="00474D69"/>
    <w:rsid w:val="004772FD"/>
    <w:rsid w:val="004A11DC"/>
    <w:rsid w:val="004C7C62"/>
    <w:rsid w:val="004D010A"/>
    <w:rsid w:val="004D748D"/>
    <w:rsid w:val="004F11A5"/>
    <w:rsid w:val="005047C4"/>
    <w:rsid w:val="00507C25"/>
    <w:rsid w:val="0053127C"/>
    <w:rsid w:val="00535964"/>
    <w:rsid w:val="005376D0"/>
    <w:rsid w:val="005378DA"/>
    <w:rsid w:val="00566327"/>
    <w:rsid w:val="00567561"/>
    <w:rsid w:val="005677D5"/>
    <w:rsid w:val="00585E42"/>
    <w:rsid w:val="00592FD9"/>
    <w:rsid w:val="005A1FEE"/>
    <w:rsid w:val="005D0CDB"/>
    <w:rsid w:val="005D59B5"/>
    <w:rsid w:val="005E558A"/>
    <w:rsid w:val="005F749E"/>
    <w:rsid w:val="006341F7"/>
    <w:rsid w:val="00665947"/>
    <w:rsid w:val="006E1205"/>
    <w:rsid w:val="006F31D2"/>
    <w:rsid w:val="00726F35"/>
    <w:rsid w:val="00742171"/>
    <w:rsid w:val="00750F20"/>
    <w:rsid w:val="007865CD"/>
    <w:rsid w:val="0078667F"/>
    <w:rsid w:val="00797843"/>
    <w:rsid w:val="007B1578"/>
    <w:rsid w:val="007C6D99"/>
    <w:rsid w:val="007E1F1B"/>
    <w:rsid w:val="00814094"/>
    <w:rsid w:val="00816A35"/>
    <w:rsid w:val="008E0AA2"/>
    <w:rsid w:val="008F6F91"/>
    <w:rsid w:val="00902ED8"/>
    <w:rsid w:val="00906257"/>
    <w:rsid w:val="00912A51"/>
    <w:rsid w:val="00912A60"/>
    <w:rsid w:val="0093723F"/>
    <w:rsid w:val="00944A04"/>
    <w:rsid w:val="009700AA"/>
    <w:rsid w:val="0097020D"/>
    <w:rsid w:val="009B7D3A"/>
    <w:rsid w:val="00A16C8C"/>
    <w:rsid w:val="00A53568"/>
    <w:rsid w:val="00A763BF"/>
    <w:rsid w:val="00A85E19"/>
    <w:rsid w:val="00A9665D"/>
    <w:rsid w:val="00AA0446"/>
    <w:rsid w:val="00AA595B"/>
    <w:rsid w:val="00AB7A48"/>
    <w:rsid w:val="00AD04DA"/>
    <w:rsid w:val="00B06862"/>
    <w:rsid w:val="00B1285D"/>
    <w:rsid w:val="00B3617F"/>
    <w:rsid w:val="00B45CEB"/>
    <w:rsid w:val="00B81097"/>
    <w:rsid w:val="00B87690"/>
    <w:rsid w:val="00BA071D"/>
    <w:rsid w:val="00BC0EC6"/>
    <w:rsid w:val="00BD1769"/>
    <w:rsid w:val="00BF20FF"/>
    <w:rsid w:val="00C16330"/>
    <w:rsid w:val="00C243C9"/>
    <w:rsid w:val="00C31ED0"/>
    <w:rsid w:val="00C33BB8"/>
    <w:rsid w:val="00C41691"/>
    <w:rsid w:val="00C61804"/>
    <w:rsid w:val="00C62A40"/>
    <w:rsid w:val="00CA08BB"/>
    <w:rsid w:val="00CA0F30"/>
    <w:rsid w:val="00D0608A"/>
    <w:rsid w:val="00D24182"/>
    <w:rsid w:val="00D337CD"/>
    <w:rsid w:val="00D374C5"/>
    <w:rsid w:val="00D935B6"/>
    <w:rsid w:val="00DB729F"/>
    <w:rsid w:val="00DC0FE1"/>
    <w:rsid w:val="00DD370B"/>
    <w:rsid w:val="00DD3FDE"/>
    <w:rsid w:val="00E132D3"/>
    <w:rsid w:val="00E25B56"/>
    <w:rsid w:val="00E66B81"/>
    <w:rsid w:val="00E7197A"/>
    <w:rsid w:val="00E8085F"/>
    <w:rsid w:val="00E92771"/>
    <w:rsid w:val="00E94182"/>
    <w:rsid w:val="00E95545"/>
    <w:rsid w:val="00EC33FA"/>
    <w:rsid w:val="00F360FA"/>
    <w:rsid w:val="00F77C74"/>
    <w:rsid w:val="00F95867"/>
    <w:rsid w:val="00FB09FC"/>
    <w:rsid w:val="00FB223A"/>
    <w:rsid w:val="00FF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ABA65"/>
  <w15:docId w15:val="{98B333C9-CEDE-4ECD-9706-23F470E7C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sk-SK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8667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117A02" w:themeColor="accent1" w:themeShade="BF"/>
      <w:sz w:val="26"/>
      <w:szCs w:val="23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78667F"/>
    <w:pPr>
      <w:keepNext/>
      <w:keepLines/>
      <w:suppressAutoHyphens w:val="0"/>
      <w:outlineLvl w:val="2"/>
    </w:pPr>
    <w:rPr>
      <w:rFonts w:ascii="Proba Pro" w:eastAsiaTheme="majorEastAsia" w:hAnsi="Proba Pro" w:cstheme="majorBidi"/>
      <w:color w:val="000000" w:themeColor="text1"/>
      <w:kern w:val="0"/>
      <w:sz w:val="20"/>
      <w:lang w:eastAsia="sk-SK" w:bidi="ar-SA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78667F"/>
    <w:pPr>
      <w:keepNext/>
      <w:keepLines/>
      <w:suppressAutoHyphens w:val="0"/>
      <w:outlineLvl w:val="3"/>
    </w:pPr>
    <w:rPr>
      <w:rFonts w:ascii="Proba Pro" w:eastAsiaTheme="majorEastAsia" w:hAnsi="Proba Pro" w:cstheme="majorBidi"/>
      <w:iCs/>
      <w:color w:val="000000" w:themeColor="text1"/>
      <w:kern w:val="0"/>
      <w:sz w:val="20"/>
      <w:szCs w:val="22"/>
      <w:lang w:eastAsia="sk-SK" w:bidi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Symbolypreslovanie">
    <w:name w:val="Symboly pre číslovanie"/>
    <w:qFormat/>
    <w:rPr>
      <w:b w:val="0"/>
      <w:bCs w:val="0"/>
    </w:rPr>
  </w:style>
  <w:style w:type="character" w:customStyle="1" w:styleId="Odrky">
    <w:name w:val="Odrážky"/>
    <w:qFormat/>
    <w:rPr>
      <w:rFonts w:ascii="OpenSymbol" w:eastAsia="OpenSymbol" w:hAnsi="OpenSymbol" w:cs="OpenSymbol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</w:style>
  <w:style w:type="paragraph" w:styleId="Popis">
    <w:name w:val="caption"/>
    <w:basedOn w:val="Normlny"/>
    <w:qFormat/>
    <w:pPr>
      <w:suppressLineNumbers/>
      <w:spacing w:before="120" w:after="120"/>
    </w:pPr>
    <w:rPr>
      <w:i/>
      <w:iCs/>
    </w:rPr>
  </w:style>
  <w:style w:type="paragraph" w:customStyle="1" w:styleId="Register">
    <w:name w:val="Register"/>
    <w:basedOn w:val="Normlny"/>
    <w:qFormat/>
    <w:pPr>
      <w:suppressLineNumbers/>
    </w:pPr>
  </w:style>
  <w:style w:type="paragraph" w:customStyle="1" w:styleId="Hlavikaapta">
    <w:name w:val="Hlavička a päta"/>
    <w:basedOn w:val="Normlny"/>
    <w:qFormat/>
    <w:pPr>
      <w:suppressLineNumbers/>
      <w:tabs>
        <w:tab w:val="center" w:pos="4620"/>
        <w:tab w:val="right" w:pos="9240"/>
      </w:tabs>
    </w:pPr>
  </w:style>
  <w:style w:type="paragraph" w:styleId="Pta">
    <w:name w:val="footer"/>
    <w:basedOn w:val="Hlavikaapta"/>
    <w:link w:val="PtaChar"/>
    <w:uiPriority w:val="99"/>
  </w:style>
  <w:style w:type="paragraph" w:styleId="Hlavika">
    <w:name w:val="header"/>
    <w:basedOn w:val="Normlny"/>
    <w:link w:val="HlavikaChar"/>
    <w:uiPriority w:val="99"/>
    <w:unhideWhenUsed/>
    <w:rsid w:val="006341F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lavikaChar">
    <w:name w:val="Hlavička Char"/>
    <w:basedOn w:val="Predvolenpsmoodseku"/>
    <w:link w:val="Hlavika"/>
    <w:uiPriority w:val="99"/>
    <w:rsid w:val="006341F7"/>
    <w:rPr>
      <w:rFonts w:cs="Mangal"/>
      <w:szCs w:val="21"/>
    </w:rPr>
  </w:style>
  <w:style w:type="character" w:customStyle="1" w:styleId="PtaChar">
    <w:name w:val="Päta Char"/>
    <w:basedOn w:val="Predvolenpsmoodseku"/>
    <w:link w:val="Pta"/>
    <w:uiPriority w:val="99"/>
    <w:rsid w:val="005378DA"/>
  </w:style>
  <w:style w:type="paragraph" w:styleId="Odsekzoznamu">
    <w:name w:val="List Paragraph"/>
    <w:basedOn w:val="Normlny"/>
    <w:uiPriority w:val="34"/>
    <w:qFormat/>
    <w:rsid w:val="00AB7A48"/>
    <w:pPr>
      <w:ind w:left="720"/>
      <w:contextualSpacing/>
    </w:pPr>
    <w:rPr>
      <w:rFonts w:cs="Mangal"/>
      <w:szCs w:val="21"/>
    </w:rPr>
  </w:style>
  <w:style w:type="table" w:styleId="Mriekatabuky">
    <w:name w:val="Table Grid"/>
    <w:basedOn w:val="Normlnatabuka"/>
    <w:uiPriority w:val="39"/>
    <w:rsid w:val="00C618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kladntext0">
    <w:name w:val="Základný text_"/>
    <w:basedOn w:val="Predvolenpsmoodseku"/>
    <w:link w:val="Zkladntext1"/>
    <w:rsid w:val="00592FD9"/>
    <w:rPr>
      <w:rFonts w:ascii="Times New Roman" w:eastAsia="Times New Roman" w:hAnsi="Times New Roman" w:cs="Times New Roman"/>
      <w:sz w:val="20"/>
      <w:szCs w:val="20"/>
    </w:rPr>
  </w:style>
  <w:style w:type="paragraph" w:customStyle="1" w:styleId="Zkladntext1">
    <w:name w:val="Základný text1"/>
    <w:basedOn w:val="Normlny"/>
    <w:link w:val="Zkladntext0"/>
    <w:rsid w:val="00592FD9"/>
    <w:pPr>
      <w:widowControl w:val="0"/>
      <w:suppressAutoHyphens w:val="0"/>
      <w:spacing w:after="24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16A35"/>
    <w:rPr>
      <w:rFonts w:cs="Mangal"/>
      <w:sz w:val="20"/>
      <w:szCs w:val="18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16A35"/>
    <w:rPr>
      <w:rFonts w:cs="Mangal"/>
      <w:sz w:val="20"/>
      <w:szCs w:val="18"/>
    </w:rPr>
  </w:style>
  <w:style w:type="character" w:styleId="Odkaznapoznmkupodiarou">
    <w:name w:val="footnote reference"/>
    <w:basedOn w:val="Predvolenpsmoodseku"/>
    <w:uiPriority w:val="99"/>
    <w:semiHidden/>
    <w:unhideWhenUsed/>
    <w:rsid w:val="00816A35"/>
    <w:rPr>
      <w:vertAlign w:val="superscript"/>
    </w:rPr>
  </w:style>
  <w:style w:type="character" w:customStyle="1" w:styleId="Nadpis3Char">
    <w:name w:val="Nadpis 3 Char"/>
    <w:basedOn w:val="Predvolenpsmoodseku"/>
    <w:link w:val="Nadpis3"/>
    <w:uiPriority w:val="9"/>
    <w:rsid w:val="0078667F"/>
    <w:rPr>
      <w:rFonts w:ascii="Proba Pro" w:eastAsiaTheme="majorEastAsia" w:hAnsi="Proba Pro" w:cstheme="majorBidi"/>
      <w:color w:val="000000" w:themeColor="text1"/>
      <w:kern w:val="0"/>
      <w:sz w:val="20"/>
      <w:lang w:eastAsia="sk-SK" w:bidi="ar-SA"/>
    </w:rPr>
  </w:style>
  <w:style w:type="character" w:customStyle="1" w:styleId="Nadpis4Char">
    <w:name w:val="Nadpis 4 Char"/>
    <w:basedOn w:val="Predvolenpsmoodseku"/>
    <w:link w:val="Nadpis4"/>
    <w:uiPriority w:val="9"/>
    <w:rsid w:val="0078667F"/>
    <w:rPr>
      <w:rFonts w:ascii="Proba Pro" w:eastAsiaTheme="majorEastAsia" w:hAnsi="Proba Pro" w:cstheme="majorBidi"/>
      <w:iCs/>
      <w:color w:val="000000" w:themeColor="text1"/>
      <w:kern w:val="0"/>
      <w:sz w:val="20"/>
      <w:szCs w:val="22"/>
      <w:lang w:eastAsia="sk-SK" w:bidi="ar-SA"/>
    </w:rPr>
  </w:style>
  <w:style w:type="paragraph" w:customStyle="1" w:styleId="SAP1">
    <w:name w:val="SAŽP 1"/>
    <w:basedOn w:val="Nadpis2"/>
    <w:qFormat/>
    <w:rsid w:val="0078667F"/>
    <w:pPr>
      <w:keepNext w:val="0"/>
      <w:keepLines w:val="0"/>
      <w:widowControl w:val="0"/>
      <w:numPr>
        <w:ilvl w:val="1"/>
        <w:numId w:val="15"/>
      </w:numPr>
      <w:suppressAutoHyphens w:val="0"/>
      <w:spacing w:before="240" w:after="240"/>
      <w:ind w:left="1440" w:hanging="360"/>
      <w:jc w:val="both"/>
    </w:pPr>
    <w:rPr>
      <w:rFonts w:ascii="Proba Pro" w:hAnsi="Proba Pro" w:cstheme="majorBidi"/>
      <w:b/>
      <w:caps/>
      <w:color w:val="008998"/>
      <w:spacing w:val="30"/>
      <w:kern w:val="0"/>
      <w:sz w:val="20"/>
      <w:szCs w:val="20"/>
      <w:lang w:val="en-US" w:eastAsia="sk-SK" w:bidi="ar-SA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8667F"/>
    <w:rPr>
      <w:rFonts w:asciiTheme="majorHAnsi" w:eastAsiaTheme="majorEastAsia" w:hAnsiTheme="majorHAnsi" w:cs="Mangal"/>
      <w:color w:val="117A02" w:themeColor="accent1" w:themeShade="BF"/>
      <w:sz w:val="26"/>
      <w:szCs w:val="23"/>
    </w:rPr>
  </w:style>
  <w:style w:type="character" w:styleId="Odkaznakomentr">
    <w:name w:val="annotation reference"/>
    <w:basedOn w:val="Predvolenpsmoodseku"/>
    <w:uiPriority w:val="99"/>
    <w:semiHidden/>
    <w:unhideWhenUsed/>
    <w:rsid w:val="00C62A4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62A40"/>
    <w:rPr>
      <w:rFonts w:cs="Mangal"/>
      <w:sz w:val="20"/>
      <w:szCs w:val="18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62A40"/>
    <w:rPr>
      <w:rFonts w:cs="Mangal"/>
      <w:sz w:val="20"/>
      <w:szCs w:val="18"/>
    </w:rPr>
  </w:style>
  <w:style w:type="table" w:styleId="Tabukasmriekou4zvraznenie4">
    <w:name w:val="Grid Table 4 Accent 4"/>
    <w:basedOn w:val="Normlnatabuka"/>
    <w:uiPriority w:val="49"/>
    <w:rsid w:val="00FB223A"/>
    <w:pPr>
      <w:suppressAutoHyphens w:val="0"/>
    </w:pPr>
    <w:rPr>
      <w:rFonts w:asciiTheme="minorHAnsi" w:eastAsiaTheme="minorHAnsi" w:hAnsiTheme="minorHAnsi" w:cstheme="minorBidi"/>
      <w:kern w:val="0"/>
      <w:lang w:val="en-US" w:eastAsia="en-US" w:bidi="ar-SA"/>
    </w:rPr>
    <w:tblPr>
      <w:tblStyleRowBandSize w:val="1"/>
      <w:tblStyleColBandSize w:val="1"/>
      <w:tblBorders>
        <w:top w:val="single" w:sz="4" w:space="0" w:color="E034FB" w:themeColor="accent4" w:themeTint="99"/>
        <w:left w:val="single" w:sz="4" w:space="0" w:color="E034FB" w:themeColor="accent4" w:themeTint="99"/>
        <w:bottom w:val="single" w:sz="4" w:space="0" w:color="E034FB" w:themeColor="accent4" w:themeTint="99"/>
        <w:right w:val="single" w:sz="4" w:space="0" w:color="E034FB" w:themeColor="accent4" w:themeTint="99"/>
        <w:insideH w:val="single" w:sz="4" w:space="0" w:color="E034FB" w:themeColor="accent4" w:themeTint="99"/>
        <w:insideV w:val="single" w:sz="4" w:space="0" w:color="E034F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E03A3" w:themeColor="accent4"/>
          <w:left w:val="single" w:sz="4" w:space="0" w:color="8E03A3" w:themeColor="accent4"/>
          <w:bottom w:val="single" w:sz="4" w:space="0" w:color="8E03A3" w:themeColor="accent4"/>
          <w:right w:val="single" w:sz="4" w:space="0" w:color="8E03A3" w:themeColor="accent4"/>
          <w:insideH w:val="nil"/>
          <w:insideV w:val="nil"/>
        </w:tcBorders>
        <w:shd w:val="clear" w:color="auto" w:fill="8E03A3" w:themeFill="accent4"/>
      </w:tcPr>
    </w:tblStylePr>
    <w:tblStylePr w:type="lastRow">
      <w:rPr>
        <w:b/>
        <w:bCs/>
      </w:rPr>
      <w:tblPr/>
      <w:tcPr>
        <w:tcBorders>
          <w:top w:val="double" w:sz="4" w:space="0" w:color="8E03A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BFD" w:themeFill="accent4" w:themeFillTint="33"/>
      </w:tcPr>
    </w:tblStylePr>
    <w:tblStylePr w:type="band1Horz">
      <w:tblPr/>
      <w:tcPr>
        <w:shd w:val="clear" w:color="auto" w:fill="F4BBFD" w:themeFill="accent4" w:themeFillTint="33"/>
      </w:tcPr>
    </w:tblStyle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45CE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45CEB"/>
    <w:rPr>
      <w:rFonts w:cs="Mangal"/>
      <w:b/>
      <w:bCs/>
      <w:sz w:val="20"/>
      <w:szCs w:val="18"/>
    </w:rPr>
  </w:style>
  <w:style w:type="paragraph" w:styleId="Revzia">
    <w:name w:val="Revision"/>
    <w:hidden/>
    <w:uiPriority w:val="99"/>
    <w:semiHidden/>
    <w:rsid w:val="00055B4F"/>
    <w:pPr>
      <w:suppressAutoHyphens w:val="0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EB4FA-D7EF-4EAE-BB6A-EB28236CC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1824</Words>
  <Characters>10397</Characters>
  <Application>Microsoft Office Word</Application>
  <DocSecurity>0</DocSecurity>
  <Lines>86</Lines>
  <Paragraphs>24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Svetlana Valentová</dc:creator>
  <cp:lastModifiedBy>Svetlana Valentová</cp:lastModifiedBy>
  <cp:revision>8</cp:revision>
  <dcterms:created xsi:type="dcterms:W3CDTF">2026-01-18T07:03:00Z</dcterms:created>
  <dcterms:modified xsi:type="dcterms:W3CDTF">2026-01-29T08:38:00Z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2024-09-24T13:33:19Z</dcterms:created>
  <dc:creator/>
  <dc:description/>
  <dc:language>sk-SK</dc:language>
  <cp:lastModifiedBy/>
  <dcterms:modified xsi:type="dcterms:W3CDTF">2024-09-24T15:28:31Z</dcterms:modified>
  <cp:revision>10</cp:revision>
  <dc:subject/>
  <dc:title/>
</cp:coreProperties>
</file>