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3D357" w14:textId="4A59D68A" w:rsidR="000D6E0A" w:rsidRDefault="00143522" w:rsidP="001C0E65">
      <w:pPr>
        <w:pStyle w:val="Nadpis1"/>
        <w:jc w:val="right"/>
        <w:rPr>
          <w:sz w:val="20"/>
          <w:szCs w:val="20"/>
        </w:rPr>
      </w:pPr>
      <w:r>
        <w:rPr>
          <w:noProof/>
          <w:lang w:eastAsia="sk-SK"/>
        </w:rPr>
        <w:drawing>
          <wp:anchor distT="0" distB="0" distL="0" distR="0" simplePos="0" relativeHeight="251655680" behindDoc="0" locked="0" layoutInCell="0" allowOverlap="1" wp14:anchorId="6A87F52F" wp14:editId="7CD5EFE0">
            <wp:simplePos x="0" y="0"/>
            <wp:positionH relativeFrom="page">
              <wp:posOffset>179705</wp:posOffset>
            </wp:positionH>
            <wp:positionV relativeFrom="page">
              <wp:posOffset>107950</wp:posOffset>
            </wp:positionV>
            <wp:extent cx="2790190" cy="1080135"/>
            <wp:effectExtent l="0" t="0" r="0" b="0"/>
            <wp:wrapTopAndBottom/>
            <wp:docPr id="1" name="Obrázo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2"/>
                    <pic:cNvPicPr>
                      <a:picLocks noChangeAspect="1" noChangeArrowheads="1"/>
                    </pic:cNvPicPr>
                  </pic:nvPicPr>
                  <pic:blipFill>
                    <a:blip r:embed="rId8"/>
                    <a:stretch>
                      <a:fillRect/>
                    </a:stretch>
                  </pic:blipFill>
                  <pic:spPr bwMode="auto">
                    <a:xfrm>
                      <a:off x="0" y="0"/>
                      <a:ext cx="2790190" cy="1080135"/>
                    </a:xfrm>
                    <a:prstGeom prst="rect">
                      <a:avLst/>
                    </a:prstGeom>
                  </pic:spPr>
                </pic:pic>
              </a:graphicData>
            </a:graphic>
          </wp:anchor>
        </w:drawing>
      </w:r>
      <w:r w:rsidR="001C0E65">
        <w:rPr>
          <w:sz w:val="20"/>
          <w:szCs w:val="20"/>
        </w:rPr>
        <w:t>SP</w:t>
      </w:r>
      <w:r w:rsidR="00071631">
        <w:rPr>
          <w:sz w:val="20"/>
          <w:szCs w:val="20"/>
        </w:rPr>
        <w:t xml:space="preserve"> Príloha č. 8</w:t>
      </w:r>
      <w:r>
        <w:rPr>
          <w:sz w:val="20"/>
          <w:szCs w:val="20"/>
        </w:rPr>
        <w:t xml:space="preserve"> k SP</w:t>
      </w:r>
    </w:p>
    <w:p w14:paraId="4B3F9D07" w14:textId="77777777" w:rsidR="000D6E0A" w:rsidRDefault="000D6E0A">
      <w:pPr>
        <w:spacing w:before="60"/>
        <w:ind w:left="-284" w:right="-631"/>
        <w:jc w:val="center"/>
        <w:rPr>
          <w:rFonts w:ascii="Arial" w:eastAsia="Arial" w:hAnsi="Arial" w:cs="Arial"/>
          <w:color w:val="0033CC"/>
          <w:sz w:val="22"/>
          <w:szCs w:val="22"/>
        </w:rPr>
      </w:pPr>
    </w:p>
    <w:p w14:paraId="42AD3136" w14:textId="0D72EA8A" w:rsidR="006B5EB1" w:rsidRPr="006B5EB1" w:rsidRDefault="00143522" w:rsidP="008C7F04">
      <w:pPr>
        <w:pStyle w:val="Nadpis1"/>
      </w:pPr>
      <w:r>
        <w:t>Podmienky účasti</w:t>
      </w:r>
    </w:p>
    <w:p w14:paraId="1B02E30B" w14:textId="7D7066C1" w:rsidR="00EF3269" w:rsidRPr="008C7F04" w:rsidRDefault="006B5EB1" w:rsidP="006B5EB1">
      <w:pPr>
        <w:spacing w:after="160"/>
        <w:jc w:val="center"/>
        <w:rPr>
          <w:rFonts w:eastAsia="Times New Roman" w:cstheme="minorHAnsi"/>
          <w:b/>
          <w:color w:val="0033CC"/>
          <w:sz w:val="28"/>
          <w:szCs w:val="28"/>
        </w:rPr>
      </w:pPr>
      <w:r w:rsidRPr="008C7F04">
        <w:rPr>
          <w:rFonts w:cstheme="minorHAnsi"/>
          <w:b/>
          <w:color w:val="0033CC"/>
          <w:sz w:val="28"/>
          <w:szCs w:val="28"/>
        </w:rPr>
        <w:t>„</w:t>
      </w:r>
      <w:r w:rsidR="004F66EE">
        <w:rPr>
          <w:rFonts w:cstheme="minorHAnsi"/>
          <w:b/>
          <w:color w:val="0033CC"/>
          <w:sz w:val="28"/>
          <w:szCs w:val="28"/>
        </w:rPr>
        <w:t>Lepšie e-GOV služby MK SR</w:t>
      </w:r>
      <w:r w:rsidRPr="008C7F04">
        <w:rPr>
          <w:rFonts w:cstheme="minorHAnsi"/>
          <w:b/>
          <w:color w:val="0033CC"/>
          <w:sz w:val="28"/>
          <w:szCs w:val="28"/>
        </w:rPr>
        <w:t>“</w:t>
      </w:r>
    </w:p>
    <w:p w14:paraId="1877B21E" w14:textId="15732DB7" w:rsidR="000D6E0A" w:rsidRDefault="00143522" w:rsidP="006B5EB1">
      <w:pPr>
        <w:pStyle w:val="Nadpis2"/>
        <w:jc w:val="left"/>
      </w:pPr>
      <w:bookmarkStart w:id="0" w:name="_17dp8vu"/>
      <w:bookmarkEnd w:id="0"/>
      <w:r>
        <w:t>I. Osobné postavenie</w:t>
      </w:r>
    </w:p>
    <w:p w14:paraId="42F8D747" w14:textId="77777777" w:rsidR="000D6E0A" w:rsidRDefault="000D6E0A">
      <w:pPr>
        <w:pStyle w:val="Nadpis1"/>
        <w:jc w:val="both"/>
        <w:rPr>
          <w:sz w:val="20"/>
          <w:szCs w:val="20"/>
        </w:rPr>
      </w:pPr>
    </w:p>
    <w:p w14:paraId="3E2AB579" w14:textId="77777777" w:rsidR="00044601" w:rsidRPr="000A40CC" w:rsidRDefault="00044601" w:rsidP="00044601">
      <w:pPr>
        <w:pStyle w:val="Nadpis1"/>
        <w:jc w:val="both"/>
        <w:rPr>
          <w:rFonts w:asciiTheme="minorHAnsi" w:hAnsiTheme="minorHAnsi" w:cstheme="minorHAnsi"/>
          <w:sz w:val="20"/>
          <w:szCs w:val="20"/>
        </w:rPr>
      </w:pPr>
    </w:p>
    <w:p w14:paraId="0780C74A" w14:textId="77777777" w:rsidR="00044601" w:rsidRPr="0056042A" w:rsidRDefault="00044601" w:rsidP="00044601">
      <w:pPr>
        <w:pStyle w:val="Odsekzoznamu"/>
        <w:spacing w:before="133" w:line="249" w:lineRule="auto"/>
        <w:ind w:left="567"/>
        <w:jc w:val="both"/>
        <w:rPr>
          <w:rFonts w:cstheme="minorHAnsi"/>
          <w:color w:val="000000"/>
          <w:w w:val="104"/>
          <w:sz w:val="22"/>
          <w:szCs w:val="22"/>
          <w:u w:val="single"/>
        </w:rPr>
      </w:pPr>
      <w:r w:rsidRPr="0056042A">
        <w:rPr>
          <w:rFonts w:cstheme="minorHAnsi"/>
          <w:color w:val="000000"/>
          <w:w w:val="104"/>
          <w:sz w:val="22"/>
          <w:szCs w:val="22"/>
          <w:u w:val="single"/>
        </w:rPr>
        <w:t>Uchádzač musí spĺňať podmienky účasti týkajúce sa osobného postavenia uvedené v §</w:t>
      </w:r>
      <w:r w:rsidRPr="0056042A">
        <w:rPr>
          <w:rFonts w:cstheme="minorHAnsi"/>
          <w:color w:val="000000"/>
          <w:w w:val="104"/>
          <w:sz w:val="22"/>
          <w:szCs w:val="22"/>
        </w:rPr>
        <w:t> </w:t>
      </w:r>
      <w:r w:rsidRPr="0056042A">
        <w:rPr>
          <w:rFonts w:cstheme="minorHAnsi"/>
          <w:color w:val="000000"/>
          <w:w w:val="104"/>
          <w:sz w:val="22"/>
          <w:szCs w:val="22"/>
          <w:u w:val="single"/>
        </w:rPr>
        <w:t>32 ods. 1 ZVO, ktoré sa preukazujú dokladmi podľa § 32 ods. 2 ZVO.</w:t>
      </w:r>
    </w:p>
    <w:p w14:paraId="726A1DAC"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 xml:space="preserve">Doklady podľa § 32 ods. 2 písm. a), písm. b), písm. c), písm. d) a písm. e) ZVO uchádzač nemusí predkladať, nakoľko verejný obstarávateľ je oprávnený použiť údaje z informačného systému verejnej správy podľa osobitného predpisu (zákon č. 177/2018 Z. z. o niektorých opatreniach na znižovanie administratívnej záťaže využívaním informačných systémov verejnej správy a o zmene a doplnení niektorých zákonov (zákon proti byrokracii)). </w:t>
      </w:r>
    </w:p>
    <w:p w14:paraId="6C014DBC"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V prípade podmienky účasti podľa § 32 ods. 2 písm. e) ZVO vyššie uvedené pravidlo platí pre hospodárske subjekty (uchádzačov) taxatívne vymenované v § 2 ods. 2 ZVO č. 272/2015 Z. z. o registri právnických osôb, podnikateľov a orgánov verejnej moci a o zmene a doplnení niektorých zákonov. V ostatných prípadoch je uchádzač naďalej povinný predložiť doklad preukazujúci splnenie podmienky účasti týkajúcej sa osobného postavenia (napríklad výpis z obchodného registra alebo živnostenského registra).</w:t>
      </w:r>
    </w:p>
    <w:p w14:paraId="0910280D"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Ak uchádzač nepredloží doklad, t. j. výpis z registra trestov uchádzača, jeho štatutárneho orgánu, člena štatutárneho orgánu, člena dozorného orgánu, prokuristu v súlade s § 32 ods. 1 písm. a) a ods. 2 písm. a) ZVO a má záujem o to, aby za neho verejný obstarávateľ zabezpečil predmetný doklad, je povinný na uvedený účel preukázania podmienky účasti podľa § 32 ods. 1 písm. a) ZVO poskytnúť verejnému obstarávateľovi údaje potrebné na vyžiadanie výpisu z registra trestov, t. j. kompletne vyplniť formulár pre získanie uvedeného dokumentu/uvedených dokumentov a podpísať ich oprávnenou osobou, ktorý tvorí súčasť tejto časti Súťažných podkladov.</w:t>
      </w:r>
    </w:p>
    <w:p w14:paraId="4BDD2CD9" w14:textId="77777777" w:rsidR="00044601" w:rsidRPr="0056042A" w:rsidRDefault="00044601" w:rsidP="00044601">
      <w:pPr>
        <w:pStyle w:val="Odsekzoznamu"/>
        <w:spacing w:before="133" w:line="249" w:lineRule="auto"/>
        <w:ind w:left="582"/>
        <w:jc w:val="both"/>
        <w:rPr>
          <w:rFonts w:cstheme="minorHAnsi"/>
          <w:color w:val="000000"/>
          <w:w w:val="104"/>
          <w:sz w:val="22"/>
          <w:szCs w:val="22"/>
        </w:rPr>
      </w:pPr>
      <w:r w:rsidRPr="0056042A">
        <w:rPr>
          <w:rFonts w:cstheme="minorHAnsi"/>
          <w:color w:val="000000"/>
          <w:w w:val="104"/>
          <w:sz w:val="22"/>
          <w:szCs w:val="22"/>
        </w:rPr>
        <w:t>Ostatné dokumenty podľa § 32 ZVO verejný obstarávateľ nevie zabezpečiť.</w:t>
      </w:r>
    </w:p>
    <w:p w14:paraId="7F0E6E86" w14:textId="77777777" w:rsidR="00044601" w:rsidRPr="0056042A" w:rsidRDefault="00044601" w:rsidP="00044601">
      <w:pPr>
        <w:pStyle w:val="Odsekzoznamu"/>
        <w:spacing w:before="133" w:line="249" w:lineRule="auto"/>
        <w:ind w:left="582"/>
        <w:jc w:val="both"/>
        <w:rPr>
          <w:rFonts w:cstheme="minorHAnsi"/>
          <w:color w:val="000000"/>
          <w:w w:val="104"/>
          <w:sz w:val="22"/>
          <w:szCs w:val="22"/>
        </w:rPr>
      </w:pPr>
      <w:r w:rsidRPr="0056042A">
        <w:rPr>
          <w:rFonts w:cstheme="minorHAnsi"/>
          <w:color w:val="000000"/>
          <w:w w:val="104"/>
          <w:sz w:val="22"/>
          <w:szCs w:val="22"/>
        </w:rPr>
        <w:t xml:space="preserve"> </w:t>
      </w:r>
    </w:p>
    <w:p w14:paraId="67B307E2"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 xml:space="preserve">Formulár/formuláre podpísané prostredníctvom EID (identifikačnou kartou) oprávnenej osoby alebo zaručenou konverziou musia byť súčasťou ponuky (platí pre podmienku účasti podľa § 32 ods. 1 písm. a) ZVO, ak uchádzač má záujem, aby za neho verejný obstarávateľ zabezpečil doklad, ktorým sa predmetná podmienka účasti preukazuje). </w:t>
      </w:r>
    </w:p>
    <w:p w14:paraId="5A425705"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Podľa § 32 ods. 7 ZVO podmienky účasti podľa odseku 1 písm. a) musí spĺňať aj iná osoba ako osoba podľa odseku 1 písm. a),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alebo obstarávateľovi predložením čestného vyhlásenia alebo vyhlásenia podľa § 32 ods. 5 ZVO, ak právo štátu uchádzača alebo záujemcu so sídlom, miestom pod</w:t>
      </w:r>
      <w:r w:rsidRPr="0056042A">
        <w:rPr>
          <w:rFonts w:cstheme="minorHAnsi"/>
          <w:color w:val="000000"/>
          <w:w w:val="104"/>
          <w:sz w:val="22"/>
          <w:szCs w:val="22"/>
        </w:rPr>
        <w:lastRenderedPageBreak/>
        <w:t>nikania alebo obvyklým pobytom mimo územia Slovenskej republiky neupravuje inštitút čestného vyhlásenia, ako súčasť ponuky alebo v žiadosti o účasť. V čestnom vyhlásení alebo vyhlásení uchádzač alebo záujemca uvedie zoznam osôb podľa prvej vety. Čestné vyhlásenie podpisuje osoba oprávnená konať za uchádzača, je súčasťou ponuky uchádzača a tento doklad verejný obstarávateľ nevie získať z informačného systému verejnej správy. Uchádzač tento doklad predkladá, ak identifikoval inú osobu ako osobu podľa § 32 odseku 1 písm. a) ZVO, ktorá má právo za neho konať, práva spojené s rozhodovaním alebo kontrolou v danom hospodárskom subjekte. Zápis do zoznamu hospodárskych subjektov nenahrádza predmetné čestné vyhlásenie.</w:t>
      </w:r>
    </w:p>
    <w:p w14:paraId="3E114690"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u w:val="single"/>
        </w:rPr>
        <w:t>Preukazovanie podmienok účasti je voči verejnému obstarávateľovi účinné aj spôsobom podľa § 152 ZVO. Uchádzač zapísaný v zozname hospodárskych subjektov podľa ZVO nie je povinný v procese verejného obstarávania predkladať doklady podľa § 32 ods. 2 ZVO.</w:t>
      </w:r>
      <w:r w:rsidRPr="0056042A">
        <w:rPr>
          <w:rFonts w:cstheme="minorHAnsi"/>
          <w:color w:val="000000"/>
          <w:w w:val="104"/>
          <w:sz w:val="22"/>
          <w:szCs w:val="22"/>
        </w:rPr>
        <w:t xml:space="preserve"> Verejný obstarávateľ uzná rovnocenný zápis, ako je zápis do zoznamu hospodárskych subjektov podľa ZVO, alebo potvrdenie o zápise vydané príslušným orgánom iného členského štátu, ktorým uchádzač preukazuje splnenie podmienok účasti vo verejnom obstarávaní. Verejný obstarávateľ príjme aj iný rovnocenný doklad predložený uchádzačom.</w:t>
      </w:r>
    </w:p>
    <w:p w14:paraId="37CCE3CC"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 xml:space="preserve">V prípade uchádzača, ktorého tvorí skupina dodávateľov zúčastnená vo verejnom obstarávaní, sa požaduje preukázanie splnenia podmienok účasti týkajúcich sa osobného postavenia </w:t>
      </w:r>
      <w:r w:rsidRPr="0056042A">
        <w:rPr>
          <w:rFonts w:cstheme="minorHAnsi"/>
          <w:b/>
          <w:color w:val="000000"/>
          <w:w w:val="104"/>
          <w:sz w:val="22"/>
          <w:szCs w:val="22"/>
        </w:rPr>
        <w:t>za každého člena skupiny osobitne</w:t>
      </w:r>
      <w:r w:rsidRPr="0056042A">
        <w:rPr>
          <w:rFonts w:cstheme="minorHAnsi"/>
          <w:color w:val="000000"/>
          <w:w w:val="104"/>
          <w:sz w:val="22"/>
          <w:szCs w:val="22"/>
        </w:rPr>
        <w:t xml:space="preserve">. Splnenie podmienky účasti podľa § 32 ods. 1 písm. e) ZVO preukazuje člen skupiny len vo vzťahu k tej časti predmetu zákazky, ktorú má zabezpečiť. </w:t>
      </w:r>
    </w:p>
    <w:p w14:paraId="4A4BC8A6"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 xml:space="preserve">V prípade, že uchádzač uvedie v ponuke podiel zákazky, ktorý má v úmysle zadať subdodávateľom, uvedie v ponuke navrhovaných subdodávateľov a predmety subdodávok. Navrhovaný subdodávateľ musí splniť podmienky účasti týkajúce sa osobného postavenia a nesmú u neho existovať dôvody na vylúčenie podľa § 40 ods. 6 písm. a) až h) a ods. 7 a 8 ZVO; oprávnenie dodávať tovar, uskutočňovať stavebné práce alebo poskytovať službu sa </w:t>
      </w:r>
      <w:r w:rsidRPr="0056042A">
        <w:rPr>
          <w:rFonts w:cstheme="minorHAnsi"/>
          <w:color w:val="000000"/>
          <w:spacing w:val="-2"/>
          <w:w w:val="104"/>
          <w:sz w:val="22"/>
          <w:szCs w:val="22"/>
        </w:rPr>
        <w:t>preukazuje vo vzťahu k tej časti predmetu zákazky alebo koncesie, ktorý má subdodávateľ plniť</w:t>
      </w:r>
      <w:r w:rsidRPr="0056042A">
        <w:rPr>
          <w:rFonts w:cstheme="minorHAnsi"/>
          <w:color w:val="000000"/>
          <w:spacing w:val="-2"/>
          <w:sz w:val="22"/>
          <w:szCs w:val="22"/>
        </w:rPr>
        <w:t>.</w:t>
      </w:r>
      <w:r w:rsidRPr="0056042A">
        <w:rPr>
          <w:rFonts w:cstheme="minorHAnsi"/>
          <w:color w:val="000000"/>
          <w:w w:val="104"/>
          <w:sz w:val="22"/>
          <w:szCs w:val="22"/>
        </w:rPr>
        <w:t xml:space="preserve"> </w:t>
      </w:r>
    </w:p>
    <w:p w14:paraId="585D6357"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Doklady a dokumenty, ktorými uchádzač preukazuje osobné postavenie musia byť v ponuke predložené ako scan originálu alebo ako scan ich úradne osvedčenej kópie, pokiaľ nie je uvedené inak.</w:t>
      </w:r>
    </w:p>
    <w:p w14:paraId="11B8F50C"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Ak uchádzač má sídlo, miesto podnikania alebo obvyklý pobyt mimo územia Slovenskej republiky a štát jeho sídla, miesta podnikania alebo obvyklého pobytu nevydáva niektoré z dokladov uvedených v § 32 ods. 2 ZVO alebo nevydáva ani rovnocenné doklady, možno ich nahradiť čestným vyhlásením podľa predpisov platných v štáte jeho sídla, miesta podnikania alebo obvyklého pobytu.</w:t>
      </w:r>
    </w:p>
    <w:p w14:paraId="7F9D8B2C" w14:textId="77777777" w:rsidR="00044601" w:rsidRPr="0056042A" w:rsidRDefault="00044601" w:rsidP="00044601">
      <w:pPr>
        <w:pStyle w:val="Odsekzoznamu"/>
        <w:widowControl w:val="0"/>
        <w:numPr>
          <w:ilvl w:val="1"/>
          <w:numId w:val="28"/>
        </w:numPr>
        <w:suppressAutoHyphens w:val="0"/>
        <w:autoSpaceDE w:val="0"/>
        <w:autoSpaceDN w:val="0"/>
        <w:spacing w:before="133" w:after="0" w:line="249" w:lineRule="auto"/>
        <w:ind w:left="567"/>
        <w:contextualSpacing w:val="0"/>
        <w:jc w:val="both"/>
        <w:rPr>
          <w:rFonts w:cstheme="minorHAnsi"/>
          <w:color w:val="000000"/>
          <w:w w:val="104"/>
          <w:sz w:val="22"/>
          <w:szCs w:val="22"/>
        </w:rPr>
      </w:pPr>
      <w:r w:rsidRPr="0056042A">
        <w:rPr>
          <w:rFonts w:cstheme="minorHAnsi"/>
          <w:color w:val="000000"/>
          <w:w w:val="104"/>
          <w:sz w:val="22"/>
          <w:szCs w:val="22"/>
        </w:rPr>
        <w:t>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r w:rsidRPr="0056042A">
        <w:rPr>
          <w:rFonts w:cstheme="minorHAnsi"/>
          <w:color w:val="000000"/>
          <w:sz w:val="22"/>
          <w:szCs w:val="22"/>
        </w:rPr>
        <w:t xml:space="preserve"> </w:t>
      </w:r>
    </w:p>
    <w:p w14:paraId="26B84787" w14:textId="77777777" w:rsidR="001A4393" w:rsidRDefault="001A4393" w:rsidP="00862756">
      <w:pPr>
        <w:pStyle w:val="Odsekzoznamu"/>
        <w:ind w:left="426" w:hanging="426"/>
        <w:rPr>
          <w:rFonts w:cstheme="minorHAnsi"/>
          <w:sz w:val="22"/>
          <w:szCs w:val="22"/>
        </w:rPr>
      </w:pPr>
    </w:p>
    <w:p w14:paraId="115EB13F" w14:textId="61743016" w:rsidR="001A4393" w:rsidRPr="001A4393" w:rsidRDefault="001A4393" w:rsidP="001A4393">
      <w:pPr>
        <w:pStyle w:val="Nadpis2"/>
        <w:jc w:val="left"/>
      </w:pPr>
      <w:r>
        <w:lastRenderedPageBreak/>
        <w:t>II.  Technická spôsobilosť alebo odborná spôsobilosť</w:t>
      </w:r>
    </w:p>
    <w:p w14:paraId="4A7F5BB2" w14:textId="77777777" w:rsidR="001A4393" w:rsidRPr="001A4393" w:rsidRDefault="001A4393" w:rsidP="001A4393">
      <w:pPr>
        <w:pStyle w:val="Nadpis2"/>
        <w:jc w:val="left"/>
      </w:pPr>
    </w:p>
    <w:p w14:paraId="4BF3B5B5" w14:textId="54BBBCBF" w:rsidR="001A4393" w:rsidRPr="001A4393" w:rsidRDefault="001A4393" w:rsidP="007F7742">
      <w:pPr>
        <w:pStyle w:val="Odsekzoznamu"/>
        <w:numPr>
          <w:ilvl w:val="0"/>
          <w:numId w:val="27"/>
        </w:numPr>
        <w:suppressAutoHyphens w:val="0"/>
        <w:autoSpaceDE w:val="0"/>
        <w:autoSpaceDN w:val="0"/>
        <w:adjustRightInd w:val="0"/>
        <w:spacing w:after="0" w:line="276" w:lineRule="auto"/>
        <w:ind w:left="426" w:hanging="426"/>
        <w:jc w:val="both"/>
        <w:rPr>
          <w:rFonts w:ascii="Calibri" w:hAnsi="Calibri"/>
          <w:color w:val="000000"/>
          <w:sz w:val="22"/>
          <w:szCs w:val="22"/>
        </w:rPr>
      </w:pPr>
      <w:r w:rsidRPr="001A4393">
        <w:rPr>
          <w:rFonts w:ascii="Calibri" w:hAnsi="Calibri"/>
          <w:b/>
          <w:color w:val="000000"/>
          <w:sz w:val="22"/>
          <w:szCs w:val="22"/>
        </w:rPr>
        <w:t>Podľa § 34 ods. 1 písm. a) zákona VO :</w:t>
      </w:r>
      <w:r w:rsidRPr="001A4393">
        <w:rPr>
          <w:rFonts w:ascii="Calibri" w:hAnsi="Calibri"/>
          <w:color w:val="000000"/>
          <w:sz w:val="22"/>
          <w:szCs w:val="22"/>
        </w:rPr>
        <w:t xml:space="preserve"> Zoznam dodávok tovaru alebo poskytnutých služieb za predchádzajúce tri roky od vyhlásenia verejného obstarávania (ďalej len rozhodné obdobie) s uvedením cien, lehôt dodania a odberateľov; dokladom je referencia, ak odberateľom bol </w:t>
      </w:r>
      <w:r w:rsidRPr="001A4393">
        <w:rPr>
          <w:rFonts w:cstheme="minorHAnsi"/>
          <w:sz w:val="22"/>
          <w:szCs w:val="22"/>
        </w:rPr>
        <w:t xml:space="preserve">verejný obstarávateľ alebo obstarávateľ podľa ZVO. </w:t>
      </w:r>
    </w:p>
    <w:p w14:paraId="0348577F" w14:textId="77777777" w:rsidR="001A4393" w:rsidRDefault="001A4393" w:rsidP="007A7BBA">
      <w:pPr>
        <w:suppressAutoHyphens w:val="0"/>
        <w:autoSpaceDE w:val="0"/>
        <w:autoSpaceDN w:val="0"/>
        <w:adjustRightInd w:val="0"/>
        <w:spacing w:after="0" w:line="276" w:lineRule="auto"/>
        <w:ind w:left="426"/>
        <w:jc w:val="both"/>
        <w:rPr>
          <w:rFonts w:cstheme="minorHAnsi"/>
          <w:sz w:val="22"/>
          <w:szCs w:val="22"/>
        </w:rPr>
      </w:pPr>
    </w:p>
    <w:p w14:paraId="686C6D04" w14:textId="75955831" w:rsidR="000D5F17" w:rsidRDefault="001A4393" w:rsidP="007A7BBA">
      <w:pPr>
        <w:suppressAutoHyphens w:val="0"/>
        <w:autoSpaceDE w:val="0"/>
        <w:autoSpaceDN w:val="0"/>
        <w:adjustRightInd w:val="0"/>
        <w:spacing w:after="0" w:line="276" w:lineRule="auto"/>
        <w:ind w:left="426"/>
        <w:jc w:val="both"/>
        <w:rPr>
          <w:rFonts w:cstheme="minorHAnsi"/>
          <w:sz w:val="22"/>
          <w:szCs w:val="22"/>
        </w:rPr>
      </w:pPr>
      <w:r w:rsidRPr="001A4393">
        <w:rPr>
          <w:rFonts w:cstheme="minorHAnsi"/>
          <w:b/>
          <w:sz w:val="22"/>
          <w:szCs w:val="22"/>
        </w:rPr>
        <w:t>Minimálna požadovaná úroveň:</w:t>
      </w:r>
      <w:r w:rsidRPr="001A4393">
        <w:rPr>
          <w:rFonts w:cstheme="minorHAnsi"/>
          <w:sz w:val="22"/>
          <w:szCs w:val="22"/>
        </w:rPr>
        <w:t xml:space="preserve"> Uchádzač</w:t>
      </w:r>
      <w:r>
        <w:rPr>
          <w:rFonts w:ascii="Calibri" w:hAnsi="Calibri"/>
          <w:color w:val="000000"/>
          <w:sz w:val="22"/>
          <w:szCs w:val="22"/>
        </w:rPr>
        <w:t xml:space="preserve"> </w:t>
      </w:r>
      <w:r w:rsidRPr="001A4393">
        <w:rPr>
          <w:rFonts w:cstheme="minorHAnsi"/>
          <w:sz w:val="22"/>
          <w:szCs w:val="22"/>
        </w:rPr>
        <w:t xml:space="preserve">vo svojej ponuke </w:t>
      </w:r>
      <w:r w:rsidRPr="00ED2BF5">
        <w:rPr>
          <w:rFonts w:cstheme="minorHAnsi"/>
          <w:sz w:val="22"/>
          <w:szCs w:val="22"/>
        </w:rPr>
        <w:t xml:space="preserve">predloží </w:t>
      </w:r>
      <w:r w:rsidR="00F005EA" w:rsidRPr="00ED2BF5">
        <w:rPr>
          <w:rFonts w:cstheme="minorHAnsi"/>
          <w:sz w:val="22"/>
          <w:szCs w:val="22"/>
        </w:rPr>
        <w:t>zoznam</w:t>
      </w:r>
      <w:r w:rsidR="000D5F17" w:rsidRPr="00ED2BF5">
        <w:rPr>
          <w:rFonts w:cstheme="minorHAnsi"/>
          <w:sz w:val="22"/>
          <w:szCs w:val="22"/>
        </w:rPr>
        <w:t xml:space="preserve"> </w:t>
      </w:r>
      <w:r w:rsidRPr="00ED2BF5">
        <w:rPr>
          <w:rFonts w:cstheme="minorHAnsi"/>
          <w:sz w:val="22"/>
          <w:szCs w:val="22"/>
        </w:rPr>
        <w:t>služieb</w:t>
      </w:r>
      <w:r w:rsidRPr="001A4393">
        <w:rPr>
          <w:rFonts w:cstheme="minorHAnsi"/>
          <w:sz w:val="22"/>
          <w:szCs w:val="22"/>
        </w:rPr>
        <w:t xml:space="preserve"> rovnakého alebo podobného charakteru a</w:t>
      </w:r>
      <w:r>
        <w:rPr>
          <w:rFonts w:cstheme="minorHAnsi"/>
          <w:sz w:val="22"/>
          <w:szCs w:val="22"/>
        </w:rPr>
        <w:t> </w:t>
      </w:r>
      <w:r w:rsidRPr="001A4393">
        <w:rPr>
          <w:rFonts w:cstheme="minorHAnsi"/>
          <w:sz w:val="22"/>
          <w:szCs w:val="22"/>
        </w:rPr>
        <w:t>zložitosti</w:t>
      </w:r>
      <w:r>
        <w:rPr>
          <w:rFonts w:ascii="Calibri" w:hAnsi="Calibri"/>
          <w:color w:val="000000"/>
          <w:sz w:val="22"/>
          <w:szCs w:val="22"/>
        </w:rPr>
        <w:t xml:space="preserve"> </w:t>
      </w:r>
      <w:r w:rsidRPr="001A4393">
        <w:rPr>
          <w:rFonts w:cstheme="minorHAnsi"/>
          <w:sz w:val="22"/>
          <w:szCs w:val="22"/>
        </w:rPr>
        <w:t>ako je predmet zákazky za predchádzajúce tri roky od vyhlásenia verejného obstarávania</w:t>
      </w:r>
      <w:r w:rsidR="000D5F17">
        <w:rPr>
          <w:rFonts w:cstheme="minorHAnsi"/>
          <w:sz w:val="22"/>
          <w:szCs w:val="22"/>
        </w:rPr>
        <w:t xml:space="preserve"> </w:t>
      </w:r>
      <w:r w:rsidR="000D5F17" w:rsidRPr="000D5F17">
        <w:rPr>
          <w:rFonts w:cstheme="minorHAnsi"/>
          <w:b/>
          <w:sz w:val="22"/>
          <w:szCs w:val="22"/>
        </w:rPr>
        <w:t xml:space="preserve">v celkovej sume </w:t>
      </w:r>
      <w:r w:rsidR="000D5F17" w:rsidRPr="001B6978">
        <w:rPr>
          <w:rFonts w:cstheme="minorHAnsi"/>
          <w:b/>
          <w:sz w:val="22"/>
          <w:szCs w:val="22"/>
        </w:rPr>
        <w:t>1 000 000 € bez DPH</w:t>
      </w:r>
      <w:r w:rsidR="000D5F17">
        <w:rPr>
          <w:rFonts w:cstheme="minorHAnsi"/>
          <w:sz w:val="22"/>
          <w:szCs w:val="22"/>
        </w:rPr>
        <w:t xml:space="preserve"> </w:t>
      </w:r>
    </w:p>
    <w:p w14:paraId="677BA5A7" w14:textId="77777777" w:rsidR="00E61875" w:rsidRDefault="001A4393" w:rsidP="007A7BBA">
      <w:pPr>
        <w:suppressAutoHyphens w:val="0"/>
        <w:autoSpaceDE w:val="0"/>
        <w:autoSpaceDN w:val="0"/>
        <w:adjustRightInd w:val="0"/>
        <w:spacing w:after="0" w:line="276" w:lineRule="auto"/>
        <w:ind w:left="426"/>
        <w:jc w:val="both"/>
        <w:rPr>
          <w:rFonts w:cstheme="minorHAnsi"/>
          <w:sz w:val="22"/>
          <w:szCs w:val="22"/>
        </w:rPr>
      </w:pPr>
      <w:r w:rsidRPr="000D5F17">
        <w:rPr>
          <w:rFonts w:cstheme="minorHAnsi"/>
          <w:sz w:val="22"/>
          <w:szCs w:val="22"/>
        </w:rPr>
        <w:t xml:space="preserve"> Zoznam</w:t>
      </w:r>
      <w:r w:rsidR="00E61875">
        <w:rPr>
          <w:rFonts w:cstheme="minorHAnsi"/>
          <w:sz w:val="22"/>
          <w:szCs w:val="22"/>
        </w:rPr>
        <w:t>om poskytnutých služieb</w:t>
      </w:r>
      <w:r w:rsidRPr="000D5F17">
        <w:rPr>
          <w:rFonts w:cstheme="minorHAnsi"/>
          <w:sz w:val="22"/>
          <w:szCs w:val="22"/>
        </w:rPr>
        <w:t xml:space="preserve"> </w:t>
      </w:r>
      <w:r w:rsidR="00E61875">
        <w:rPr>
          <w:rFonts w:cstheme="minorHAnsi"/>
          <w:sz w:val="22"/>
          <w:szCs w:val="22"/>
        </w:rPr>
        <w:t>uchádzač preukáže:</w:t>
      </w:r>
    </w:p>
    <w:p w14:paraId="02F9D89C" w14:textId="68AE3F4F" w:rsidR="00E61875" w:rsidRPr="00E61875" w:rsidRDefault="001A4393" w:rsidP="00E61875">
      <w:pPr>
        <w:suppressAutoHyphens w:val="0"/>
        <w:autoSpaceDE w:val="0"/>
        <w:autoSpaceDN w:val="0"/>
        <w:adjustRightInd w:val="0"/>
        <w:spacing w:after="0" w:line="276" w:lineRule="auto"/>
        <w:ind w:left="426"/>
        <w:jc w:val="both"/>
        <w:rPr>
          <w:rFonts w:cstheme="minorHAnsi"/>
          <w:sz w:val="22"/>
          <w:szCs w:val="22"/>
        </w:rPr>
      </w:pPr>
      <w:r w:rsidRPr="001A4393">
        <w:rPr>
          <w:rFonts w:cstheme="minorHAnsi"/>
          <w:sz w:val="22"/>
          <w:szCs w:val="22"/>
        </w:rPr>
        <w:t xml:space="preserve"> </w:t>
      </w:r>
      <w:r w:rsidR="00E61875" w:rsidRPr="00E61875">
        <w:rPr>
          <w:rFonts w:cstheme="minorHAnsi"/>
          <w:sz w:val="22"/>
          <w:szCs w:val="22"/>
        </w:rPr>
        <w:t>a.</w:t>
      </w:r>
      <w:r w:rsidR="00E61875" w:rsidRPr="00E61875">
        <w:rPr>
          <w:rFonts w:cstheme="minorHAnsi"/>
          <w:sz w:val="22"/>
          <w:szCs w:val="22"/>
        </w:rPr>
        <w:tab/>
        <w:t>minimálne 1 (jeden) projekt vytvorenia a/alebo rozšírenia informačného systému, ktorého predmetom boli: analýza, návrh riešenia, návrh architektúry, implementácia</w:t>
      </w:r>
      <w:r w:rsidR="00F005EA">
        <w:rPr>
          <w:rFonts w:cstheme="minorHAnsi"/>
          <w:sz w:val="22"/>
          <w:szCs w:val="22"/>
        </w:rPr>
        <w:t>, testovanie a nasadenie</w:t>
      </w:r>
      <w:r w:rsidR="00E61875" w:rsidRPr="00E61875">
        <w:rPr>
          <w:rFonts w:cstheme="minorHAnsi"/>
          <w:sz w:val="22"/>
          <w:szCs w:val="22"/>
        </w:rPr>
        <w:t xml:space="preserve"> informačného systému do rutinnej prevádzky a údržba, podpora informačného systému v kumulatívnej hodnote minimálne 2 000 odpracovaných ČD (človekodní), pričom splnenie uchádzač preukáže jednou zmluvou</w:t>
      </w:r>
    </w:p>
    <w:p w14:paraId="45F7912B" w14:textId="77777777" w:rsidR="00E61875" w:rsidRPr="00E61875" w:rsidRDefault="00E61875" w:rsidP="00E61875">
      <w:pPr>
        <w:suppressAutoHyphens w:val="0"/>
        <w:autoSpaceDE w:val="0"/>
        <w:autoSpaceDN w:val="0"/>
        <w:adjustRightInd w:val="0"/>
        <w:spacing w:after="0" w:line="276" w:lineRule="auto"/>
        <w:ind w:left="426"/>
        <w:jc w:val="both"/>
        <w:rPr>
          <w:rFonts w:cstheme="minorHAnsi"/>
          <w:sz w:val="22"/>
          <w:szCs w:val="22"/>
        </w:rPr>
      </w:pPr>
    </w:p>
    <w:p w14:paraId="4588F6D0" w14:textId="68052942" w:rsidR="00E61875" w:rsidRPr="00E61875" w:rsidRDefault="00E61875" w:rsidP="00E61875">
      <w:pPr>
        <w:suppressAutoHyphens w:val="0"/>
        <w:autoSpaceDE w:val="0"/>
        <w:autoSpaceDN w:val="0"/>
        <w:adjustRightInd w:val="0"/>
        <w:spacing w:after="0" w:line="276" w:lineRule="auto"/>
        <w:ind w:left="426"/>
        <w:jc w:val="both"/>
        <w:rPr>
          <w:rFonts w:cstheme="minorHAnsi"/>
          <w:sz w:val="22"/>
          <w:szCs w:val="22"/>
        </w:rPr>
      </w:pPr>
      <w:r w:rsidRPr="00E61875">
        <w:rPr>
          <w:rFonts w:cstheme="minorHAnsi"/>
          <w:sz w:val="22"/>
          <w:szCs w:val="22"/>
        </w:rPr>
        <w:t>b.</w:t>
      </w:r>
      <w:r w:rsidRPr="00E61875">
        <w:rPr>
          <w:rFonts w:cstheme="minorHAnsi"/>
          <w:sz w:val="22"/>
          <w:szCs w:val="22"/>
        </w:rPr>
        <w:tab/>
        <w:t>minimálne 1 (jeden) projekt, ktorého predmetom bolo vytvorenie informačného systému, s minimálne nasledujúcimi komponentmi riešenia – elektronické formuláre, integrácia na minimálne 2  referenčné registre štátu (v zmysle Referenčného registra a zoznamu referenčných údajov v zmysle § 51 zákona o e-Governmente, alebo ekvivalentnom referenčnom registri štátu  podľa zákona platného v členskom štáte EU), pričom splnenie uchádzač preukáže jednou zmluvou</w:t>
      </w:r>
    </w:p>
    <w:p w14:paraId="32717263" w14:textId="77777777" w:rsidR="00E61875" w:rsidRPr="00E61875" w:rsidRDefault="00E61875" w:rsidP="00E61875">
      <w:pPr>
        <w:suppressAutoHyphens w:val="0"/>
        <w:autoSpaceDE w:val="0"/>
        <w:autoSpaceDN w:val="0"/>
        <w:adjustRightInd w:val="0"/>
        <w:spacing w:after="0" w:line="276" w:lineRule="auto"/>
        <w:ind w:left="426"/>
        <w:jc w:val="both"/>
        <w:rPr>
          <w:rFonts w:cstheme="minorHAnsi"/>
          <w:sz w:val="22"/>
          <w:szCs w:val="22"/>
        </w:rPr>
      </w:pPr>
    </w:p>
    <w:p w14:paraId="453E1E3A" w14:textId="77777777" w:rsidR="00E61875" w:rsidRPr="00E61875" w:rsidRDefault="00E61875" w:rsidP="00E61875">
      <w:pPr>
        <w:suppressAutoHyphens w:val="0"/>
        <w:autoSpaceDE w:val="0"/>
        <w:autoSpaceDN w:val="0"/>
        <w:adjustRightInd w:val="0"/>
        <w:spacing w:after="0" w:line="276" w:lineRule="auto"/>
        <w:ind w:left="426"/>
        <w:jc w:val="both"/>
        <w:rPr>
          <w:rFonts w:cstheme="minorHAnsi"/>
          <w:sz w:val="22"/>
          <w:szCs w:val="22"/>
        </w:rPr>
      </w:pPr>
      <w:r w:rsidRPr="00E61875">
        <w:rPr>
          <w:rFonts w:cstheme="minorHAnsi"/>
          <w:sz w:val="22"/>
          <w:szCs w:val="22"/>
        </w:rPr>
        <w:t>c.</w:t>
      </w:r>
      <w:r w:rsidRPr="00E61875">
        <w:rPr>
          <w:rFonts w:cstheme="minorHAnsi"/>
          <w:sz w:val="22"/>
          <w:szCs w:val="22"/>
        </w:rPr>
        <w:tab/>
        <w:t xml:space="preserve">minimálne 1 (jeden) projekt, ktorého predmetom bola podpora prevádzky a údržby minimálne 1  informačného  systému, ktorý je integrovaný na minimálne 2 referenčné registre štátu (v zmysle Referenčného registra a zoznamu referenčných údajov v zmysle § 51 zákona o e-Governmente, alebo ekvivalentnom referenčnom registri štátu podľa zákona platného v členskom štáte EU), správa užívateľov, prevádzka helpdesku, poskytovanie reportov a štatistických hlásení, pričom splnenie uchádzač preukáže  jednou zmluvou  </w:t>
      </w:r>
    </w:p>
    <w:p w14:paraId="7B1A5DE0" w14:textId="77777777" w:rsidR="00E61875" w:rsidRPr="00E61875" w:rsidRDefault="00E61875" w:rsidP="00E61875">
      <w:pPr>
        <w:suppressAutoHyphens w:val="0"/>
        <w:autoSpaceDE w:val="0"/>
        <w:autoSpaceDN w:val="0"/>
        <w:adjustRightInd w:val="0"/>
        <w:spacing w:after="0" w:line="276" w:lineRule="auto"/>
        <w:ind w:left="426"/>
        <w:jc w:val="both"/>
        <w:rPr>
          <w:rFonts w:cstheme="minorHAnsi"/>
          <w:sz w:val="22"/>
          <w:szCs w:val="22"/>
        </w:rPr>
      </w:pPr>
    </w:p>
    <w:p w14:paraId="461A983E" w14:textId="3D904D2A" w:rsidR="001A4393" w:rsidRDefault="00E61875" w:rsidP="00E61875">
      <w:pPr>
        <w:suppressAutoHyphens w:val="0"/>
        <w:autoSpaceDE w:val="0"/>
        <w:autoSpaceDN w:val="0"/>
        <w:adjustRightInd w:val="0"/>
        <w:spacing w:after="0" w:line="276" w:lineRule="auto"/>
        <w:ind w:left="426"/>
        <w:jc w:val="both"/>
        <w:rPr>
          <w:rFonts w:cstheme="minorHAnsi"/>
          <w:sz w:val="22"/>
          <w:szCs w:val="22"/>
        </w:rPr>
      </w:pPr>
      <w:r w:rsidRPr="00E61875">
        <w:rPr>
          <w:rFonts w:cstheme="minorHAnsi"/>
          <w:sz w:val="22"/>
          <w:szCs w:val="22"/>
        </w:rPr>
        <w:t>d.</w:t>
      </w:r>
      <w:r w:rsidRPr="00E61875">
        <w:rPr>
          <w:rFonts w:cstheme="minorHAnsi"/>
          <w:sz w:val="22"/>
          <w:szCs w:val="22"/>
        </w:rPr>
        <w:tab/>
        <w:t>minimálne 1 (jeden) projekt, ktorého predmetom bolo nasadenie informačného systému v prostredí cloud-u a tento informačný systém umožňoval, aby do neho mohli pristupovať iba oprávnené osoby a tento systém ďalej poskytuje dáta prostredníctvom webového, resp. integračného rozhrania, pričom splnenie uchádzač preukáže  jednou zmluvou</w:t>
      </w:r>
    </w:p>
    <w:p w14:paraId="6461FE99" w14:textId="77777777" w:rsidR="00E61875" w:rsidRDefault="00E61875" w:rsidP="00E61875">
      <w:pPr>
        <w:spacing w:line="276" w:lineRule="auto"/>
        <w:ind w:firstLine="426"/>
        <w:rPr>
          <w:rFonts w:cstheme="minorHAnsi"/>
          <w:sz w:val="22"/>
          <w:szCs w:val="22"/>
        </w:rPr>
      </w:pPr>
    </w:p>
    <w:p w14:paraId="30931A61" w14:textId="7697A64D" w:rsidR="001A4393" w:rsidRDefault="00E61875" w:rsidP="00E61875">
      <w:pPr>
        <w:spacing w:line="276" w:lineRule="auto"/>
        <w:ind w:left="426"/>
        <w:rPr>
          <w:rFonts w:cstheme="minorHAnsi"/>
          <w:sz w:val="22"/>
          <w:szCs w:val="22"/>
        </w:rPr>
      </w:pPr>
      <w:r w:rsidRPr="00E61875">
        <w:rPr>
          <w:rFonts w:cstheme="minorHAnsi"/>
          <w:sz w:val="22"/>
          <w:szCs w:val="22"/>
        </w:rPr>
        <w:t xml:space="preserve">Splnenie podmienky účasti podľa bodov a), b), c), d) je možné preukázať jednou poskytnutou </w:t>
      </w:r>
      <w:r>
        <w:rPr>
          <w:rFonts w:cstheme="minorHAnsi"/>
          <w:sz w:val="22"/>
          <w:szCs w:val="22"/>
        </w:rPr>
        <w:t>s</w:t>
      </w:r>
      <w:r w:rsidRPr="00E61875">
        <w:rPr>
          <w:rFonts w:cstheme="minorHAnsi"/>
          <w:sz w:val="22"/>
          <w:szCs w:val="22"/>
        </w:rPr>
        <w:t>lužbou alebo viacerými samostatnými poskytnutými službami pri dodržaní požiadaviek uvedených pod písm. a), b), c), d)</w:t>
      </w:r>
    </w:p>
    <w:p w14:paraId="219F686C" w14:textId="2755C7F3" w:rsidR="00E61875" w:rsidRPr="00E61875" w:rsidRDefault="00E61875" w:rsidP="00E61875">
      <w:pPr>
        <w:spacing w:line="276" w:lineRule="auto"/>
        <w:ind w:left="426"/>
        <w:rPr>
          <w:rFonts w:cstheme="minorHAnsi"/>
          <w:sz w:val="22"/>
          <w:szCs w:val="22"/>
        </w:rPr>
      </w:pPr>
      <w:r>
        <w:rPr>
          <w:rFonts w:cstheme="minorHAnsi"/>
          <w:sz w:val="22"/>
          <w:szCs w:val="22"/>
        </w:rPr>
        <w:t>Z</w:t>
      </w:r>
      <w:r w:rsidRPr="00E61875">
        <w:rPr>
          <w:rFonts w:cstheme="minorHAnsi"/>
          <w:sz w:val="22"/>
          <w:szCs w:val="22"/>
        </w:rPr>
        <w:t xml:space="preserve">oznam poskytnutých služieb </w:t>
      </w:r>
      <w:r>
        <w:rPr>
          <w:rFonts w:cstheme="minorHAnsi"/>
          <w:sz w:val="22"/>
          <w:szCs w:val="22"/>
        </w:rPr>
        <w:t xml:space="preserve">musí </w:t>
      </w:r>
      <w:r w:rsidRPr="00E61875">
        <w:rPr>
          <w:rFonts w:cstheme="minorHAnsi"/>
          <w:sz w:val="22"/>
          <w:szCs w:val="22"/>
        </w:rPr>
        <w:t>obsahovať nasledovné údaje:</w:t>
      </w:r>
    </w:p>
    <w:p w14:paraId="7B75BB31" w14:textId="77777777" w:rsidR="00E61875" w:rsidRPr="00E61875" w:rsidRDefault="00E61875" w:rsidP="00E61875">
      <w:pPr>
        <w:spacing w:line="276" w:lineRule="auto"/>
        <w:ind w:left="426"/>
        <w:rPr>
          <w:rFonts w:cstheme="minorHAnsi"/>
          <w:sz w:val="22"/>
          <w:szCs w:val="22"/>
        </w:rPr>
      </w:pPr>
      <w:r w:rsidRPr="00E61875">
        <w:rPr>
          <w:rFonts w:cstheme="minorHAnsi"/>
          <w:sz w:val="22"/>
          <w:szCs w:val="22"/>
        </w:rPr>
        <w:lastRenderedPageBreak/>
        <w:t>o</w:t>
      </w:r>
      <w:r w:rsidRPr="00E61875">
        <w:rPr>
          <w:rFonts w:cstheme="minorHAnsi"/>
          <w:sz w:val="22"/>
          <w:szCs w:val="22"/>
        </w:rPr>
        <w:tab/>
        <w:t>obchodné meno a adresa objednávateľa/odberateľa,</w:t>
      </w:r>
    </w:p>
    <w:p w14:paraId="6E9B3D56" w14:textId="77777777" w:rsidR="00E61875" w:rsidRPr="00E61875" w:rsidRDefault="00E61875" w:rsidP="00E61875">
      <w:pPr>
        <w:spacing w:line="276" w:lineRule="auto"/>
        <w:ind w:left="426"/>
        <w:rPr>
          <w:rFonts w:cstheme="minorHAnsi"/>
          <w:sz w:val="22"/>
          <w:szCs w:val="22"/>
        </w:rPr>
      </w:pPr>
      <w:r w:rsidRPr="00E61875">
        <w:rPr>
          <w:rFonts w:cstheme="minorHAnsi"/>
          <w:sz w:val="22"/>
          <w:szCs w:val="22"/>
        </w:rPr>
        <w:t>o</w:t>
      </w:r>
      <w:r w:rsidRPr="00E61875">
        <w:rPr>
          <w:rFonts w:cstheme="minorHAnsi"/>
          <w:sz w:val="22"/>
          <w:szCs w:val="22"/>
        </w:rPr>
        <w:tab/>
        <w:t>kontaktné údaje na osobu, zodpovednú za objednávateľa/odberateľa (meno a priezvisko, tel. č., e-mail),</w:t>
      </w:r>
    </w:p>
    <w:p w14:paraId="548CF3DE" w14:textId="77777777" w:rsidR="00E61875" w:rsidRPr="00E61875" w:rsidRDefault="00E61875" w:rsidP="00E61875">
      <w:pPr>
        <w:spacing w:line="276" w:lineRule="auto"/>
        <w:ind w:left="426"/>
        <w:rPr>
          <w:rFonts w:cstheme="minorHAnsi"/>
          <w:sz w:val="22"/>
          <w:szCs w:val="22"/>
        </w:rPr>
      </w:pPr>
      <w:r w:rsidRPr="00E61875">
        <w:rPr>
          <w:rFonts w:cstheme="minorHAnsi"/>
          <w:sz w:val="22"/>
          <w:szCs w:val="22"/>
        </w:rPr>
        <w:t>o</w:t>
      </w:r>
      <w:r w:rsidRPr="00E61875">
        <w:rPr>
          <w:rFonts w:cstheme="minorHAnsi"/>
          <w:sz w:val="22"/>
          <w:szCs w:val="22"/>
        </w:rPr>
        <w:tab/>
        <w:t>názov predmetu zákazky/dodávky/poskytnutej služby,</w:t>
      </w:r>
    </w:p>
    <w:p w14:paraId="3E746D95" w14:textId="77777777" w:rsidR="00E61875" w:rsidRPr="00E61875" w:rsidRDefault="00E61875" w:rsidP="00E61875">
      <w:pPr>
        <w:spacing w:line="276" w:lineRule="auto"/>
        <w:ind w:left="426"/>
        <w:rPr>
          <w:rFonts w:cstheme="minorHAnsi"/>
          <w:sz w:val="22"/>
          <w:szCs w:val="22"/>
        </w:rPr>
      </w:pPr>
      <w:r w:rsidRPr="00E61875">
        <w:rPr>
          <w:rFonts w:cstheme="minorHAnsi"/>
          <w:sz w:val="22"/>
          <w:szCs w:val="22"/>
        </w:rPr>
        <w:t>o</w:t>
      </w:r>
      <w:r w:rsidRPr="00E61875">
        <w:rPr>
          <w:rFonts w:cstheme="minorHAnsi"/>
          <w:sz w:val="22"/>
          <w:szCs w:val="22"/>
        </w:rPr>
        <w:tab/>
        <w:t>opis predmetu zákazky/dodávky/poskytnutej služby,</w:t>
      </w:r>
    </w:p>
    <w:p w14:paraId="139CB01E" w14:textId="77777777" w:rsidR="00E61875" w:rsidRPr="00E61875" w:rsidRDefault="00E61875" w:rsidP="00E61875">
      <w:pPr>
        <w:spacing w:line="276" w:lineRule="auto"/>
        <w:ind w:left="426"/>
        <w:rPr>
          <w:rFonts w:cstheme="minorHAnsi"/>
          <w:sz w:val="22"/>
          <w:szCs w:val="22"/>
        </w:rPr>
      </w:pPr>
      <w:r w:rsidRPr="00E61875">
        <w:rPr>
          <w:rFonts w:cstheme="minorHAnsi"/>
          <w:sz w:val="22"/>
          <w:szCs w:val="22"/>
        </w:rPr>
        <w:t>o</w:t>
      </w:r>
      <w:r w:rsidRPr="00E61875">
        <w:rPr>
          <w:rFonts w:cstheme="minorHAnsi"/>
          <w:sz w:val="22"/>
          <w:szCs w:val="22"/>
        </w:rPr>
        <w:tab/>
        <w:t>dobu dodania zákazky/dodávky/poskytnutej služby,</w:t>
      </w:r>
    </w:p>
    <w:p w14:paraId="442D8331" w14:textId="247D677B" w:rsidR="00B03758" w:rsidRDefault="00E61875" w:rsidP="00253A61">
      <w:pPr>
        <w:spacing w:line="276" w:lineRule="auto"/>
        <w:ind w:left="426"/>
        <w:rPr>
          <w:rFonts w:cstheme="minorHAnsi"/>
          <w:sz w:val="22"/>
          <w:szCs w:val="22"/>
        </w:rPr>
      </w:pPr>
      <w:r w:rsidRPr="00E61875">
        <w:rPr>
          <w:rFonts w:cstheme="minorHAnsi"/>
          <w:sz w:val="22"/>
          <w:szCs w:val="22"/>
        </w:rPr>
        <w:t>o</w:t>
      </w:r>
      <w:r w:rsidRPr="00E61875">
        <w:rPr>
          <w:rFonts w:cstheme="minorHAnsi"/>
          <w:sz w:val="22"/>
          <w:szCs w:val="22"/>
        </w:rPr>
        <w:tab/>
        <w:t>cenu poskytnutej dodávky/poskytnutej služby bez DPH.</w:t>
      </w:r>
    </w:p>
    <w:p w14:paraId="79F7AA61" w14:textId="77777777" w:rsidR="00253A61" w:rsidRDefault="00253A61" w:rsidP="00253A61">
      <w:pPr>
        <w:spacing w:line="276" w:lineRule="auto"/>
        <w:ind w:left="426"/>
        <w:rPr>
          <w:rFonts w:cstheme="minorHAnsi"/>
          <w:sz w:val="22"/>
          <w:szCs w:val="22"/>
        </w:rPr>
      </w:pPr>
    </w:p>
    <w:p w14:paraId="70AF7AF2" w14:textId="139C593E" w:rsidR="00E61875" w:rsidRDefault="00E61875" w:rsidP="00253A61">
      <w:pPr>
        <w:pStyle w:val="Odsekzoznamu"/>
        <w:numPr>
          <w:ilvl w:val="0"/>
          <w:numId w:val="27"/>
        </w:numPr>
        <w:ind w:left="426" w:hanging="426"/>
        <w:jc w:val="both"/>
        <w:rPr>
          <w:rFonts w:ascii="Calibri" w:hAnsi="Calibri"/>
          <w:b/>
          <w:color w:val="000000"/>
          <w:sz w:val="22"/>
          <w:szCs w:val="22"/>
        </w:rPr>
      </w:pPr>
      <w:r w:rsidRPr="00B03758">
        <w:rPr>
          <w:rFonts w:ascii="Calibri" w:hAnsi="Calibri"/>
          <w:b/>
          <w:color w:val="000000"/>
          <w:sz w:val="22"/>
          <w:szCs w:val="22"/>
        </w:rPr>
        <w:t>Podľa § 34 ods. 1, písm. g)  zákona o</w:t>
      </w:r>
      <w:r w:rsidR="00B03758">
        <w:rPr>
          <w:rFonts w:ascii="Calibri" w:hAnsi="Calibri"/>
          <w:b/>
          <w:color w:val="000000"/>
          <w:sz w:val="22"/>
          <w:szCs w:val="22"/>
        </w:rPr>
        <w:t> </w:t>
      </w:r>
      <w:r w:rsidRPr="00B03758">
        <w:rPr>
          <w:rFonts w:ascii="Calibri" w:hAnsi="Calibri"/>
          <w:b/>
          <w:color w:val="000000"/>
          <w:sz w:val="22"/>
          <w:szCs w:val="22"/>
        </w:rPr>
        <w:t>VO</w:t>
      </w:r>
    </w:p>
    <w:p w14:paraId="445882AA"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Verejný obstarávateľ požaduje predložiť údaje o vzdelaní a odbornej praxi alebo o odbornej kvalifikácii osôb, určených na plnenie zmluvy alebo riadiacich zamestnancov (kľúčoví experti).</w:t>
      </w:r>
    </w:p>
    <w:p w14:paraId="12998BF4"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Z uchádzačom predložených dokladov musia byť minimálne zrejmé:</w:t>
      </w:r>
    </w:p>
    <w:p w14:paraId="279ABB1A"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údaje o odbornej praxi kľúčových expertov, čo uchádzač u týchto expertov preukáže predložením profesijných životopisov, alebo ekvivalentnými dokladmi.</w:t>
      </w:r>
    </w:p>
    <w:p w14:paraId="76089568"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Z každého predloženého profesijného životopisu príslušného kľúčového experta, alebo ekvivalentného dokladu musia vyplývať nasledovné údaje/skutočnosti:</w:t>
      </w:r>
    </w:p>
    <w:p w14:paraId="4258A321"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meno a priezvisko príslušného experta,</w:t>
      </w:r>
    </w:p>
    <w:p w14:paraId="5D76F5A3"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história zamestnania/odbornej praxe príslušného kľúčového experta vo vzťahu k predmetu zákazky (zamestnávateľ/odberateľ, trvanie pracovného pomeru/trvanie odbornej praxe/rok a mesiac od – do, pozícia, ktorú príslušný kľúčový expert zastával),</w:t>
      </w:r>
    </w:p>
    <w:p w14:paraId="37BA6773"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súčasná pracovná pozícia, resp. iný právny vzťah medzi kľúčovým expertom a uchádzačom (právny vzťah podľa Zákonníka práce, SZČO alebo iné),</w:t>
      </w:r>
    </w:p>
    <w:p w14:paraId="051F7C93"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dátum a vlastnoručný podpis kľúčového experta.</w:t>
      </w:r>
    </w:p>
    <w:p w14:paraId="23FAC60E" w14:textId="2AF4E136"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Vzhľadom na skutočnosť, že sa kľúčoví experti musia reálne podieľať na plnení predmetu zákazky, verejný obstarávateľ požaduje, aby každá pozícia kľúčového experta bola zastúpená jedinečnou fyzickou osobou, t. j. poz</w:t>
      </w:r>
      <w:r w:rsidR="00130684">
        <w:rPr>
          <w:rFonts w:ascii="Calibri" w:hAnsi="Calibri"/>
          <w:bCs/>
          <w:color w:val="000000"/>
          <w:sz w:val="22"/>
          <w:szCs w:val="22"/>
        </w:rPr>
        <w:t>ície expertov nie sú kumulova</w:t>
      </w:r>
      <w:r w:rsidRPr="00B03758">
        <w:rPr>
          <w:rFonts w:ascii="Calibri" w:hAnsi="Calibri"/>
          <w:bCs/>
          <w:color w:val="000000"/>
          <w:sz w:val="22"/>
          <w:szCs w:val="22"/>
        </w:rPr>
        <w:t>né. Ak by verejný obstarávateľ pripustil, že jedna fyzická osoba bude vystupovať v pozícii viacerých kľúčových expertov, v praxi by táto podmienka mohla spôsobiť problémy pri realizácii predmetu zákazky.</w:t>
      </w:r>
    </w:p>
    <w:p w14:paraId="668CD8D5"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Uchádzač vyššie uvedeným spôsobom preukáže splnenie nasledovných minimálnych požiadaviek na kľúčových expertov č. 1 až č. 6:</w:t>
      </w:r>
    </w:p>
    <w:p w14:paraId="446743BD" w14:textId="77777777" w:rsidR="00B03758" w:rsidRPr="00B03758" w:rsidRDefault="00B03758" w:rsidP="00B03758">
      <w:pPr>
        <w:jc w:val="both"/>
        <w:rPr>
          <w:rFonts w:ascii="Calibri" w:hAnsi="Calibri"/>
          <w:b/>
          <w:color w:val="000000"/>
          <w:sz w:val="22"/>
          <w:szCs w:val="22"/>
        </w:rPr>
      </w:pPr>
      <w:r w:rsidRPr="00B03758">
        <w:rPr>
          <w:rFonts w:ascii="Calibri" w:hAnsi="Calibri"/>
          <w:b/>
          <w:color w:val="000000"/>
          <w:sz w:val="22"/>
          <w:szCs w:val="22"/>
        </w:rPr>
        <w:lastRenderedPageBreak/>
        <w:t xml:space="preserve">Kľúčový expert č. 1 – Projektový manažér a špecialista pre riadenie servisnej podpory – min. 1 osoba </w:t>
      </w:r>
    </w:p>
    <w:p w14:paraId="489E73C4"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3-ročná preukázateľná odborná prax v oblasti projektového riadenia IT projektov na pozícii projektový manažér – preukazuje sa prostredníctvom predloženého profesijného životopisu kľúčového experta,</w:t>
      </w:r>
    </w:p>
    <w:p w14:paraId="01CBF256" w14:textId="745AE026"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 xml:space="preserve">minimálne jedna profesionálna praktická skúsenosť s realizáciou vývoja a/alebo rozvoja  informačného systému v pozícii projektového manažéra v oblasti vývoja a/alebo rozvoja informačných systémov zameraných na analýzu, vývoj a implementáciu softvérového riešenia, pričom expert riadil tím projektu, ktorého celková hodnota bola minimálne vo výške 2 000 odpracovaných ČD (človekodní) – preukazuje sa prostredníctvom </w:t>
      </w:r>
      <w:r w:rsidR="003757AE" w:rsidRPr="003757AE">
        <w:rPr>
          <w:rFonts w:ascii="Calibri" w:hAnsi="Calibri"/>
          <w:bCs/>
          <w:color w:val="000000"/>
          <w:sz w:val="22"/>
          <w:szCs w:val="22"/>
        </w:rPr>
        <w:t>profesijného životopisu</w:t>
      </w:r>
      <w:r w:rsidRPr="00B03758">
        <w:rPr>
          <w:rFonts w:ascii="Calibri" w:hAnsi="Calibri"/>
          <w:bCs/>
          <w:color w:val="000000"/>
          <w:sz w:val="22"/>
          <w:szCs w:val="22"/>
        </w:rPr>
        <w:t>,</w:t>
      </w:r>
    </w:p>
    <w:p w14:paraId="081C6F57"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3-ročná preukázateľná odborná prax v oblasti riadenia služieb prevádzkovej a servisnej podpory informačných systémov – preukazuje sa prostredníctvom predloženého profesijného životopisu kľúčového experta,</w:t>
      </w:r>
    </w:p>
    <w:p w14:paraId="45E80286" w14:textId="6EFBB53F"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 xml:space="preserve"> minimálne 1 profesionálna praktická skúsenosť v pozícii experta v oblasti prevádzkovej a servisnej podpory informačného systému alebo v pozícii projektového manažéra riadenia  prevádzkovej a servisnej podpory – preukazuje sa prostredníctvom </w:t>
      </w:r>
      <w:bookmarkStart w:id="1" w:name="_Hlk219894225"/>
      <w:r>
        <w:rPr>
          <w:rFonts w:ascii="Calibri" w:hAnsi="Calibri"/>
          <w:bCs/>
          <w:color w:val="000000"/>
          <w:sz w:val="22"/>
          <w:szCs w:val="22"/>
        </w:rPr>
        <w:t>profesijného životopisu</w:t>
      </w:r>
      <w:bookmarkEnd w:id="1"/>
      <w:r>
        <w:rPr>
          <w:rFonts w:ascii="Calibri" w:hAnsi="Calibri"/>
          <w:bCs/>
          <w:color w:val="000000"/>
          <w:sz w:val="22"/>
          <w:szCs w:val="22"/>
        </w:rPr>
        <w:t>,</w:t>
      </w:r>
    </w:p>
    <w:p w14:paraId="70B595B3"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projektového manažmentu IPMA minimálne úrovne „B“ alebo PRINCE 2 min. úrovne „Practitioner alebo iný obdobný ekvivalent, vydaný medzinárodne uznávanou akreditovanou (certifikovanou) autoritou – preukazuje sa prostredníctvom certifikátu,</w:t>
      </w:r>
    </w:p>
    <w:p w14:paraId="013CEC71"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v oblasti riadenia a správy služieb informačných a komunikačných technológií ITIL (Information Technology Infrastructure Library) in IT Service Management minimálne na úrovni ITIL Foundation alebo iný obdobný ekvivalent, vydaný medzinárodne uznávanou akreditovanou (certifikovanou) autoritou – preukazuje sa prostredníctvom certifikátu,</w:t>
      </w:r>
    </w:p>
    <w:p w14:paraId="19475AA2" w14:textId="77777777" w:rsidR="00B03758" w:rsidRPr="00B03758" w:rsidRDefault="00B03758" w:rsidP="00B03758">
      <w:pPr>
        <w:jc w:val="both"/>
        <w:rPr>
          <w:rFonts w:ascii="Calibri" w:hAnsi="Calibri"/>
          <w:bCs/>
          <w:color w:val="000000"/>
          <w:sz w:val="22"/>
          <w:szCs w:val="22"/>
        </w:rPr>
      </w:pPr>
    </w:p>
    <w:p w14:paraId="616CB970" w14:textId="77777777" w:rsidR="00B03758" w:rsidRPr="00B03758" w:rsidRDefault="00B03758" w:rsidP="00B03758">
      <w:pPr>
        <w:jc w:val="both"/>
        <w:rPr>
          <w:rFonts w:ascii="Calibri" w:hAnsi="Calibri"/>
          <w:b/>
          <w:color w:val="000000"/>
          <w:sz w:val="22"/>
          <w:szCs w:val="22"/>
        </w:rPr>
      </w:pPr>
      <w:r w:rsidRPr="00B03758">
        <w:rPr>
          <w:rFonts w:ascii="Calibri" w:hAnsi="Calibri"/>
          <w:b/>
          <w:color w:val="000000"/>
          <w:sz w:val="22"/>
          <w:szCs w:val="22"/>
        </w:rPr>
        <w:t>Kľúčový expert č. 2 – Certifikovaný architekt – min. 1 osoba</w:t>
      </w:r>
    </w:p>
    <w:p w14:paraId="2312F90F"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3-ročná preukázateľná odborná prax s vypracovaním návrhov riešení v oblasti architektúry informačných systémov na pozícii certifikovaný architekt – preukazuje sa prostredníctvom predloženého profesijného životopisu kľúčového experta,</w:t>
      </w:r>
    </w:p>
    <w:p w14:paraId="29E97DE1" w14:textId="07603C4C"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1 profesionálna praktická skúsenosť s návrhom architektúry vývoja a/alebo rozvoja informačného systému na pozícii Experta pre oblasť architektúry IS na platforme MS.Net– preukazuje sa prostredníctvom profesijného životopisu,</w:t>
      </w:r>
    </w:p>
    <w:p w14:paraId="7D8EFAE0"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s minimálnou úrovňou Archimate 2 Foundation alebo iný obdobný ekvivalent, vydaný medzinárodne uznávanou akreditovanou (certifikovanou) autoritou – preukazuje sa prostredníctvom certifikátu,</w:t>
      </w:r>
    </w:p>
    <w:p w14:paraId="713B50EB"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lastRenderedPageBreak/>
        <w:t>•</w:t>
      </w:r>
      <w:r w:rsidRPr="00B03758">
        <w:rPr>
          <w:rFonts w:ascii="Calibri" w:hAnsi="Calibri"/>
          <w:bCs/>
          <w:color w:val="000000"/>
          <w:sz w:val="22"/>
          <w:szCs w:val="22"/>
        </w:rPr>
        <w:tab/>
        <w:t>platný certifikát pre oblasť návrhu architektúry IT s minimálnou úrovňou TOGAF FOUNDATION alebo iný obdobný ekvivalent (túto podmienku účasti záujemca preukáže prostredníctvom kópie platného certifikátu), vydaný medzinárodne uznávanou akreditovanou (certifikovanou) autoritou – preukazuje sa prostredníctvom certifikátu,</w:t>
      </w:r>
    </w:p>
    <w:p w14:paraId="0B9C36CB"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Articura Ceritified SOA Architect alebo iný obdobný ekvivalent, vydaný medzinárodne uznávanou akreditovanou (certifikovanou) autoritou – preukazuje sa prostredníctvom certifikátu,</w:t>
      </w:r>
    </w:p>
    <w:p w14:paraId="02EEC11F" w14:textId="77777777" w:rsidR="00B03758" w:rsidRPr="00B03758" w:rsidRDefault="00B03758" w:rsidP="00B03758">
      <w:pPr>
        <w:jc w:val="both"/>
        <w:rPr>
          <w:rFonts w:ascii="Calibri" w:hAnsi="Calibri"/>
          <w:bCs/>
          <w:color w:val="000000"/>
          <w:sz w:val="22"/>
          <w:szCs w:val="22"/>
        </w:rPr>
      </w:pPr>
    </w:p>
    <w:p w14:paraId="1C737EA8" w14:textId="77777777" w:rsidR="00B03758" w:rsidRPr="00B03758" w:rsidRDefault="00B03758" w:rsidP="00B03758">
      <w:pPr>
        <w:jc w:val="both"/>
        <w:rPr>
          <w:rFonts w:ascii="Calibri" w:hAnsi="Calibri"/>
          <w:b/>
          <w:color w:val="000000"/>
          <w:sz w:val="22"/>
          <w:szCs w:val="22"/>
        </w:rPr>
      </w:pPr>
      <w:r w:rsidRPr="00B03758">
        <w:rPr>
          <w:rFonts w:ascii="Calibri" w:hAnsi="Calibri"/>
          <w:b/>
          <w:color w:val="000000"/>
          <w:sz w:val="22"/>
          <w:szCs w:val="22"/>
        </w:rPr>
        <w:t xml:space="preserve">Kľúčový expert č. 3 – Certifikovaný SW analytik – min. 1 osoba </w:t>
      </w:r>
    </w:p>
    <w:p w14:paraId="15CEB5F3"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3-ročná preukázateľná odborná prax v oblasti SW analýzy a dizajnovania informačných systémov na pozícii certifikovaný SW analytik – preukazuje sa prostredníctvom predloženého profesijného životopisu kľúčového experta,</w:t>
      </w:r>
    </w:p>
    <w:p w14:paraId="3626D743" w14:textId="02C3E18D"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1 profesionálna praktická skúsenosť v pozícii hlavného analytika v oblasti analýzy a dizajnu (návrhu) vývoja a/alebo rozvoja informačných systémov – preukazuje sa prostredníctvom profesijného životopisu,</w:t>
      </w:r>
    </w:p>
    <w:p w14:paraId="0B1CF0B9"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pre oblasť návrhu softvéru s minimálnou úrovňou OMG Certified UML Professional Advanced alebo iný obdobný ekvivalent, vydaný medzinárodne uznávanou akreditovanou (certifikovanou) autoritou – preukazuje sa prostredníctvom certifikátu,</w:t>
      </w:r>
    </w:p>
    <w:p w14:paraId="704B9257" w14:textId="77777777" w:rsidR="00B03758" w:rsidRPr="00B03758" w:rsidRDefault="00B03758" w:rsidP="00B03758">
      <w:pPr>
        <w:jc w:val="both"/>
        <w:rPr>
          <w:rFonts w:ascii="Calibri" w:hAnsi="Calibri"/>
          <w:bCs/>
          <w:color w:val="000000"/>
          <w:sz w:val="22"/>
          <w:szCs w:val="22"/>
        </w:rPr>
      </w:pPr>
    </w:p>
    <w:p w14:paraId="1E3A0918" w14:textId="77777777" w:rsidR="00B03758" w:rsidRPr="00B03758" w:rsidRDefault="00B03758" w:rsidP="00B03758">
      <w:pPr>
        <w:jc w:val="both"/>
        <w:rPr>
          <w:rFonts w:ascii="Calibri" w:hAnsi="Calibri"/>
          <w:b/>
          <w:color w:val="000000"/>
          <w:sz w:val="22"/>
          <w:szCs w:val="22"/>
        </w:rPr>
      </w:pPr>
      <w:r w:rsidRPr="00B03758">
        <w:rPr>
          <w:rFonts w:ascii="Calibri" w:hAnsi="Calibri"/>
          <w:b/>
          <w:color w:val="000000"/>
          <w:sz w:val="22"/>
          <w:szCs w:val="22"/>
        </w:rPr>
        <w:t>Kľúčový expert č. 4 – Certifikovaný Tester – min. 1 osoba</w:t>
      </w:r>
    </w:p>
    <w:p w14:paraId="337BB05E"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3-ročná preukázateľná odborná prax v oblasti testovania informačných systémov na pozícii certifikovaný tester – preukazuje sa prostredníctvom predloženého profesijného životopisu kľúčového experta,</w:t>
      </w:r>
    </w:p>
    <w:p w14:paraId="2B29C70A" w14:textId="4DA60D09"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1 profesionálna praktická skúsenosť v pozícii hlavného testera v oblasti testovania informačných systémov – preukazuje sa prostredníctvom profesijného životopisu,</w:t>
      </w:r>
    </w:p>
    <w:p w14:paraId="7CC589A5"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ISTQB minimálnej úrovne Advanced alebo iný obdobný ekvivalent, vydaný medzinárodne uznávanou akreditovanou (certifikovanou) autoritou – preukazuje sa prostredníctvom certifikátu,</w:t>
      </w:r>
    </w:p>
    <w:p w14:paraId="413E75EE" w14:textId="77777777" w:rsidR="00B03758" w:rsidRPr="00B03758" w:rsidRDefault="00B03758" w:rsidP="00B03758">
      <w:pPr>
        <w:jc w:val="both"/>
        <w:rPr>
          <w:rFonts w:ascii="Calibri" w:hAnsi="Calibri"/>
          <w:bCs/>
          <w:color w:val="000000"/>
          <w:sz w:val="22"/>
          <w:szCs w:val="22"/>
        </w:rPr>
      </w:pPr>
    </w:p>
    <w:p w14:paraId="143EF006" w14:textId="77777777" w:rsidR="00B03758" w:rsidRPr="00B03758" w:rsidRDefault="00B03758" w:rsidP="00B03758">
      <w:pPr>
        <w:jc w:val="both"/>
        <w:rPr>
          <w:rFonts w:ascii="Calibri" w:hAnsi="Calibri"/>
          <w:b/>
          <w:color w:val="000000"/>
          <w:sz w:val="22"/>
          <w:szCs w:val="22"/>
        </w:rPr>
      </w:pPr>
      <w:r w:rsidRPr="00B03758">
        <w:rPr>
          <w:rFonts w:ascii="Calibri" w:hAnsi="Calibri"/>
          <w:b/>
          <w:color w:val="000000"/>
          <w:sz w:val="22"/>
          <w:szCs w:val="22"/>
        </w:rPr>
        <w:t>Kľúčový expert č. 5 – Konzultant na oblasť IT bezpečnosti – min. 1 osoba</w:t>
      </w:r>
    </w:p>
    <w:p w14:paraId="4D8AD15F" w14:textId="3DF61B2C" w:rsidR="00B03758" w:rsidRPr="00B03758" w:rsidRDefault="00B03758" w:rsidP="00B03758">
      <w:pPr>
        <w:jc w:val="both"/>
        <w:rPr>
          <w:rFonts w:ascii="Calibri" w:hAnsi="Calibri"/>
          <w:bCs/>
          <w:color w:val="000000"/>
          <w:sz w:val="22"/>
          <w:szCs w:val="22"/>
        </w:rPr>
      </w:pPr>
      <w:r>
        <w:rPr>
          <w:rFonts w:ascii="Calibri" w:hAnsi="Calibri"/>
          <w:bCs/>
          <w:color w:val="000000"/>
          <w:sz w:val="22"/>
          <w:szCs w:val="22"/>
        </w:rPr>
        <w:lastRenderedPageBreak/>
        <w:t xml:space="preserve">* </w:t>
      </w:r>
      <w:r w:rsidRPr="00B03758">
        <w:rPr>
          <w:rFonts w:ascii="Calibri" w:hAnsi="Calibri"/>
          <w:bCs/>
          <w:color w:val="000000"/>
          <w:sz w:val="22"/>
          <w:szCs w:val="22"/>
        </w:rPr>
        <w:t>minimálne 3-ročná preukázateľná odborná prax v oblasti IT bezpečnosti v pozícii bezpečnostného experta – preukazuje sa prostredníctvom predloženého profesijného životopisu kľúčového experta,</w:t>
      </w:r>
    </w:p>
    <w:p w14:paraId="618F1661" w14:textId="691F313E"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1 profesionálna praktická skúsenosť v oblasti bezpečnosti informačných systémov v pozícii bezpečnostného experta so zameraním na komplexnú bezpečnosť vyvíjaných aplikácií pre elektronické služby, ktoré podliehali pred uvedením do produkčnej prevádzky penetračnému testovaniu – preukazuje sa prostredníctvom profesijného životopisu,</w:t>
      </w:r>
    </w:p>
    <w:p w14:paraId="495A8485" w14:textId="0818EE38"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 xml:space="preserve">minimálne 1 profesionálna praktická skúsenosť s tvorbou analýzy rizík informačného systému a s tvorbou návrhu bezpečnostných opatrení pre informačný systém – preukazuje sa prostredníctvom </w:t>
      </w:r>
      <w:r>
        <w:rPr>
          <w:rFonts w:ascii="Calibri" w:hAnsi="Calibri"/>
          <w:bCs/>
          <w:color w:val="000000"/>
          <w:sz w:val="22"/>
          <w:szCs w:val="22"/>
        </w:rPr>
        <w:t>profesijného životopisu</w:t>
      </w:r>
      <w:r w:rsidRPr="00B03758">
        <w:rPr>
          <w:rFonts w:ascii="Calibri" w:hAnsi="Calibri"/>
          <w:bCs/>
          <w:color w:val="000000"/>
          <w:sz w:val="22"/>
          <w:szCs w:val="22"/>
        </w:rPr>
        <w:t>,</w:t>
      </w:r>
    </w:p>
    <w:p w14:paraId="309AB0C5"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CISA (Certified Information System Auditor) a CISM (Certified Information Security Manager) alebo CISSP (Certified Information Systems Security Professional) alebo iný obdobný ekvivalent, vydaný medzinárodne uznávanou akreditovanou (certifikovanou) autoritou – preukazuje sa prostredníctvom certifikátu,</w:t>
      </w:r>
    </w:p>
    <w:p w14:paraId="397C2FDD" w14:textId="77777777" w:rsidR="00B03758" w:rsidRPr="00B03758" w:rsidRDefault="00B03758" w:rsidP="00B03758">
      <w:pPr>
        <w:jc w:val="both"/>
        <w:rPr>
          <w:rFonts w:ascii="Calibri" w:hAnsi="Calibri"/>
          <w:bCs/>
          <w:color w:val="000000"/>
          <w:sz w:val="22"/>
          <w:szCs w:val="22"/>
        </w:rPr>
      </w:pPr>
    </w:p>
    <w:p w14:paraId="6C44F0E6" w14:textId="77777777" w:rsidR="00B03758" w:rsidRPr="00B03758" w:rsidRDefault="00B03758" w:rsidP="00B03758">
      <w:pPr>
        <w:jc w:val="both"/>
        <w:rPr>
          <w:rFonts w:ascii="Calibri" w:hAnsi="Calibri"/>
          <w:b/>
          <w:color w:val="000000"/>
          <w:sz w:val="22"/>
          <w:szCs w:val="22"/>
        </w:rPr>
      </w:pPr>
      <w:r w:rsidRPr="00B03758">
        <w:rPr>
          <w:rFonts w:ascii="Calibri" w:hAnsi="Calibri"/>
          <w:b/>
          <w:color w:val="000000"/>
          <w:sz w:val="22"/>
          <w:szCs w:val="22"/>
        </w:rPr>
        <w:t>Kľúčový expert č. 6 – Databázový špecialista – min. 1 osoba</w:t>
      </w:r>
    </w:p>
    <w:p w14:paraId="2BDA8990" w14:textId="77777777"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minimálne 3-ročná preukázateľná odborná prax v oblasti návrhu, implementácie a administrácie relačných databázových systémov – preukazuje sa prostredníctvom predloženého profesijného životopisu kľúčového experta,</w:t>
      </w:r>
    </w:p>
    <w:p w14:paraId="7348953C" w14:textId="79DC2343" w:rsidR="00B03758" w:rsidRPr="00B03758" w:rsidRDefault="00B03758" w:rsidP="00B03758">
      <w:pPr>
        <w:jc w:val="both"/>
        <w:rPr>
          <w:rFonts w:ascii="Calibri" w:hAnsi="Calibri"/>
          <w:bCs/>
          <w:color w:val="000000"/>
          <w:sz w:val="22"/>
          <w:szCs w:val="22"/>
        </w:rPr>
      </w:pPr>
      <w:r w:rsidRPr="00B03758">
        <w:rPr>
          <w:rFonts w:ascii="Calibri" w:hAnsi="Calibri"/>
          <w:bCs/>
          <w:color w:val="000000"/>
          <w:sz w:val="22"/>
          <w:szCs w:val="22"/>
        </w:rPr>
        <w:t>•</w:t>
      </w:r>
      <w:r w:rsidRPr="00B03758">
        <w:rPr>
          <w:rFonts w:ascii="Calibri" w:hAnsi="Calibri"/>
          <w:bCs/>
          <w:color w:val="000000"/>
          <w:sz w:val="22"/>
          <w:szCs w:val="22"/>
        </w:rPr>
        <w:tab/>
        <w:t>platný certifikát znalosti pokročilej administrácie RDBMS vydaný producentom príslušnej RDBMS alebo osobou, ktorá je oprávnená tento certifikát vydávať</w:t>
      </w:r>
    </w:p>
    <w:p w14:paraId="72CAA711" w14:textId="77777777" w:rsidR="00E61875" w:rsidRPr="00B03758" w:rsidRDefault="00E61875" w:rsidP="00E61875">
      <w:pPr>
        <w:pStyle w:val="Odsekzoznamu"/>
        <w:ind w:left="426"/>
        <w:jc w:val="both"/>
        <w:rPr>
          <w:rFonts w:cstheme="minorHAnsi"/>
          <w:bCs/>
          <w:sz w:val="22"/>
          <w:szCs w:val="22"/>
        </w:rPr>
      </w:pPr>
    </w:p>
    <w:p w14:paraId="16D18BE7" w14:textId="77777777" w:rsidR="00E61875" w:rsidRPr="00B03758" w:rsidRDefault="00E61875" w:rsidP="00E61875">
      <w:pPr>
        <w:pStyle w:val="Odsekzoznamu"/>
        <w:ind w:left="426"/>
        <w:jc w:val="both"/>
        <w:rPr>
          <w:rFonts w:cstheme="minorHAnsi"/>
          <w:bCs/>
          <w:sz w:val="22"/>
          <w:szCs w:val="22"/>
        </w:rPr>
      </w:pPr>
    </w:p>
    <w:p w14:paraId="4BC7899E" w14:textId="63783D38" w:rsidR="001A4393" w:rsidRDefault="001A4393" w:rsidP="0001270F">
      <w:pPr>
        <w:pStyle w:val="Odsekzoznamu"/>
        <w:numPr>
          <w:ilvl w:val="0"/>
          <w:numId w:val="27"/>
        </w:numPr>
        <w:ind w:left="426" w:hanging="426"/>
        <w:jc w:val="both"/>
        <w:rPr>
          <w:rFonts w:cstheme="minorHAnsi"/>
          <w:sz w:val="22"/>
          <w:szCs w:val="22"/>
        </w:rPr>
      </w:pPr>
      <w:r w:rsidRPr="001A4393">
        <w:rPr>
          <w:rFonts w:cstheme="minorHAnsi"/>
          <w:b/>
          <w:sz w:val="22"/>
          <w:szCs w:val="22"/>
        </w:rPr>
        <w:t xml:space="preserve">Podľa § 34 ods.3 zákona o VO </w:t>
      </w:r>
      <w:r w:rsidRPr="001A4393">
        <w:rPr>
          <w:rFonts w:cstheme="minorHAnsi"/>
          <w:sz w:val="22"/>
          <w:szCs w:val="22"/>
        </w:rPr>
        <w:t>uchádzač môže na preukázanie technickej a odbornej spôsobilosti využiť zdroje inej osoby,</w:t>
      </w:r>
      <w:r>
        <w:rPr>
          <w:rFonts w:cstheme="minorHAnsi"/>
          <w:sz w:val="22"/>
          <w:szCs w:val="22"/>
        </w:rPr>
        <w:t xml:space="preserve"> bez ohľadu na ich právny vzťah.</w:t>
      </w:r>
    </w:p>
    <w:p w14:paraId="6A65F5AC" w14:textId="40F75FA5" w:rsidR="001A4393" w:rsidRPr="001A4393" w:rsidRDefault="001A4393" w:rsidP="007A7BBA">
      <w:pPr>
        <w:pStyle w:val="Odsekzoznamu"/>
        <w:spacing w:line="276" w:lineRule="auto"/>
        <w:ind w:left="426"/>
        <w:jc w:val="both"/>
        <w:rPr>
          <w:rFonts w:cstheme="minorHAnsi"/>
          <w:sz w:val="22"/>
          <w:szCs w:val="22"/>
        </w:rPr>
      </w:pPr>
      <w:r>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w:t>
      </w:r>
      <w:r>
        <w:br/>
        <w:t xml:space="preserve">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g) a ods. 7; oprávnenie dodávať tovar, uskutočňovať stavebné práce, alebo poskytovať službu preukazuje vo vzťahu k tej časti predmetu </w:t>
      </w:r>
      <w:r>
        <w:lastRenderedPageBreak/>
        <w:t>zákazky alebo koncesie, na ktorú boli kapacity 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 Verejný obstarávateľ alebo obstarávateľ môže u osoby, ktorej kapacity majú byť použité na preukázanie technickej spôsobilosti alebo odbornej spôsobilosti, hodnotiť existenciu dôvodov na vylúčenie podľa § 40 ods. 8.</w:t>
      </w:r>
    </w:p>
    <w:p w14:paraId="1D478B59" w14:textId="77777777" w:rsidR="001A4393" w:rsidRDefault="001A4393" w:rsidP="007A7BBA">
      <w:pPr>
        <w:pStyle w:val="Odsekzoznamu"/>
        <w:spacing w:line="276" w:lineRule="auto"/>
        <w:ind w:left="0"/>
        <w:jc w:val="both"/>
        <w:rPr>
          <w:rFonts w:cstheme="minorHAnsi"/>
          <w:sz w:val="22"/>
          <w:szCs w:val="22"/>
        </w:rPr>
      </w:pPr>
    </w:p>
    <w:p w14:paraId="403D8F4B" w14:textId="77777777" w:rsidR="00B03758" w:rsidRDefault="00B03758" w:rsidP="007A7BBA">
      <w:pPr>
        <w:pStyle w:val="Odsekzoznamu"/>
        <w:spacing w:line="276" w:lineRule="auto"/>
        <w:ind w:left="0"/>
        <w:jc w:val="both"/>
        <w:rPr>
          <w:rFonts w:cstheme="minorHAnsi"/>
          <w:sz w:val="22"/>
          <w:szCs w:val="22"/>
        </w:rPr>
      </w:pPr>
    </w:p>
    <w:p w14:paraId="1A67CA6D" w14:textId="77777777" w:rsidR="00B03758" w:rsidRDefault="00B03758" w:rsidP="007A7BBA">
      <w:pPr>
        <w:pStyle w:val="Odsekzoznamu"/>
        <w:spacing w:line="276" w:lineRule="auto"/>
        <w:ind w:left="0"/>
        <w:jc w:val="both"/>
        <w:rPr>
          <w:rFonts w:cstheme="minorHAnsi"/>
          <w:sz w:val="22"/>
          <w:szCs w:val="22"/>
        </w:rPr>
      </w:pPr>
    </w:p>
    <w:p w14:paraId="19EBDB11" w14:textId="7929D03D" w:rsidR="00B03758" w:rsidRPr="00B03758" w:rsidRDefault="00B03758" w:rsidP="00B03758">
      <w:pPr>
        <w:pStyle w:val="Odsekzoznamu"/>
        <w:numPr>
          <w:ilvl w:val="0"/>
          <w:numId w:val="27"/>
        </w:numPr>
        <w:spacing w:line="276" w:lineRule="auto"/>
        <w:jc w:val="both"/>
        <w:rPr>
          <w:rFonts w:cstheme="minorHAnsi"/>
          <w:b/>
          <w:sz w:val="22"/>
          <w:szCs w:val="22"/>
        </w:rPr>
      </w:pPr>
      <w:r w:rsidRPr="00B03758">
        <w:rPr>
          <w:rFonts w:cstheme="minorHAnsi"/>
          <w:b/>
          <w:sz w:val="22"/>
          <w:szCs w:val="22"/>
        </w:rPr>
        <w:t xml:space="preserve">Podľa § 35 zákona o VO: </w:t>
      </w:r>
    </w:p>
    <w:p w14:paraId="3F63C246" w14:textId="77777777" w:rsidR="00B03758" w:rsidRPr="00B03758" w:rsidRDefault="00B03758" w:rsidP="00B03758">
      <w:pPr>
        <w:spacing w:line="276" w:lineRule="auto"/>
        <w:ind w:left="426"/>
        <w:jc w:val="both"/>
        <w:rPr>
          <w:rFonts w:cstheme="minorHAnsi"/>
          <w:sz w:val="22"/>
          <w:szCs w:val="22"/>
        </w:rPr>
      </w:pPr>
      <w:r w:rsidRPr="00B03758">
        <w:rPr>
          <w:rFonts w:cstheme="minorHAnsi"/>
          <w:sz w:val="22"/>
          <w:szCs w:val="22"/>
        </w:rPr>
        <w:t xml:space="preserve">Verejný obstarávateľ požaduje predložiť doklad podľa § 35 zákona o verejnom obstarávaní vo väzbe na podmienku účasti podľa § 34 ods. 1 písm. d) zákona o verejnom obstarávaní, ktorým bude platný certifikát v oblasti zabezpečenia kvality podľa normy </w:t>
      </w:r>
      <w:r w:rsidRPr="00B03758">
        <w:rPr>
          <w:rFonts w:cstheme="minorHAnsi"/>
          <w:b/>
          <w:bCs/>
          <w:sz w:val="22"/>
          <w:szCs w:val="22"/>
        </w:rPr>
        <w:t>ISO 9001</w:t>
      </w:r>
      <w:r w:rsidRPr="00B03758">
        <w:rPr>
          <w:rFonts w:cstheme="minorHAnsi"/>
          <w:sz w:val="22"/>
          <w:szCs w:val="22"/>
        </w:rPr>
        <w:t xml:space="preserve"> v oblasti vývoja softwarových riešení, servisu a technickej podpory, alebo ekvivalent, resp. rovnocenný dôkaz o opatreniach na zabezpečenie systému manažérstva kvality pre uvedenú oblasť, resp. oblasť rovnocennú predmetu zákazky podľa požiadaviek na vystavenie príslušného certifikátu.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 Verejný obstarávateľ uzná aj certifikát, vydaný príslušnými orgánmi členských štátov.</w:t>
      </w:r>
    </w:p>
    <w:p w14:paraId="7120D34A" w14:textId="77777777" w:rsidR="00B03758" w:rsidRPr="00B03758" w:rsidRDefault="00B03758" w:rsidP="00B03758">
      <w:pPr>
        <w:spacing w:line="276" w:lineRule="auto"/>
        <w:ind w:left="426"/>
        <w:jc w:val="both"/>
        <w:rPr>
          <w:rFonts w:cstheme="minorHAnsi"/>
          <w:sz w:val="22"/>
          <w:szCs w:val="22"/>
        </w:rPr>
      </w:pPr>
      <w:r w:rsidRPr="00B03758">
        <w:rPr>
          <w:rFonts w:cstheme="minorHAnsi"/>
          <w:sz w:val="22"/>
          <w:szCs w:val="22"/>
        </w:rPr>
        <w:t xml:space="preserve">Verejný obstarávateľ požaduje predložiť doklad podľa § 35 zákona o verejnom obstarávaní vo väzbe na podmienku účasti podľa § 34 ods. 1 písm. d) zákona o verejnom obstarávaní, ktorým bude platný certifikát systému manažérstva kvality IT, vydaný nezávislou inštitúciou, ktorým sa potvrdzuje splnenie podmienok, vyplývajúcich na systém manažérstva kvality IT služieb podľa normy </w:t>
      </w:r>
      <w:r w:rsidRPr="00B03758">
        <w:rPr>
          <w:rFonts w:cstheme="minorHAnsi"/>
          <w:b/>
          <w:bCs/>
          <w:sz w:val="22"/>
          <w:szCs w:val="22"/>
        </w:rPr>
        <w:t xml:space="preserve">ISO/IEC 20000-1, </w:t>
      </w:r>
      <w:r w:rsidRPr="00B03758">
        <w:rPr>
          <w:rFonts w:cstheme="minorHAnsi"/>
          <w:sz w:val="22"/>
          <w:szCs w:val="22"/>
        </w:rPr>
        <w:t>alebo ekvivalent, resp. rovnocenný dôkaz o opatreniach na zabezpečenie systému manažérstva kvality pre uvedenú oblasť, resp. oblasť rovnocennú predmetu zákazky podľa požiadaviek na vystavenie príslušného certifikátu.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 Verejný obstarávateľ uzná aj certifikát, vydaný príslušnými orgánmi členských štátov.</w:t>
      </w:r>
    </w:p>
    <w:p w14:paraId="6ADF712B" w14:textId="1356B240" w:rsidR="00B03758" w:rsidRDefault="00B03758" w:rsidP="00B03758">
      <w:pPr>
        <w:spacing w:line="276" w:lineRule="auto"/>
        <w:ind w:left="426"/>
        <w:jc w:val="both"/>
        <w:rPr>
          <w:rFonts w:cstheme="minorHAnsi"/>
          <w:sz w:val="22"/>
          <w:szCs w:val="22"/>
        </w:rPr>
      </w:pPr>
      <w:r w:rsidRPr="00B03758">
        <w:rPr>
          <w:rFonts w:cstheme="minorHAnsi"/>
          <w:sz w:val="22"/>
          <w:szCs w:val="22"/>
        </w:rPr>
        <w:t xml:space="preserve">Verejný obstarávateľ požaduje predložiť doklad podľa § 35 zákona o verejnom obstarávaní vo väzbe na podmienku účasti podľa § 34 ods. 1 písm. d) zákona o verejnom obstarávaní, ktorým bude platný certifikát systému manažérstva bezpečnosti informácií, vydaný nezávislou inštitúciou, ktorým sa potvrdzuje splnenie podmienok, vyplývajúcich na systém manažérstva bezpečnosti informácií podľa normy EN </w:t>
      </w:r>
      <w:r w:rsidRPr="00B03758">
        <w:rPr>
          <w:rFonts w:cstheme="minorHAnsi"/>
          <w:b/>
          <w:bCs/>
          <w:sz w:val="22"/>
          <w:szCs w:val="22"/>
        </w:rPr>
        <w:t>ISO 27001</w:t>
      </w:r>
      <w:r w:rsidRPr="00B03758">
        <w:rPr>
          <w:rFonts w:cstheme="minorHAnsi"/>
          <w:sz w:val="22"/>
          <w:szCs w:val="22"/>
        </w:rPr>
        <w:t xml:space="preserve"> v oblasti bezpečnosti aktív informačných systémov, infraštruktúry informačných technológií a komunikácií, alebo ekvivalent, resp. rovnocenný dôkaz o opatreniach na zabezpečenie systému manažérstva kvality pre uvedenú oblasť, resp. oblasť rovnocennú predmetu </w:t>
      </w:r>
      <w:r w:rsidRPr="00B03758">
        <w:rPr>
          <w:rFonts w:cstheme="minorHAnsi"/>
          <w:sz w:val="22"/>
          <w:szCs w:val="22"/>
        </w:rPr>
        <w:lastRenderedPageBreak/>
        <w:t>zákazky podľa požiadaviek na vystavenie príslušného certifikátu.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 Verejný obstarávateľ uzná aj certifikát, vydaný príslušnými orgánmi členských štátov.</w:t>
      </w:r>
    </w:p>
    <w:p w14:paraId="4565AAEF" w14:textId="07F00048" w:rsidR="00505227" w:rsidRPr="001A4393" w:rsidRDefault="00143522" w:rsidP="001A4393">
      <w:pPr>
        <w:pStyle w:val="Odsekzoznamu"/>
        <w:ind w:left="0"/>
        <w:jc w:val="both"/>
        <w:rPr>
          <w:rFonts w:cstheme="minorHAnsi"/>
          <w:sz w:val="22"/>
          <w:szCs w:val="22"/>
        </w:rPr>
      </w:pPr>
      <w:r w:rsidRPr="00547D44">
        <w:rPr>
          <w:rFonts w:eastAsiaTheme="majorEastAsia"/>
          <w:b/>
          <w:noProof/>
          <w:sz w:val="28"/>
          <w:szCs w:val="28"/>
          <w:lang w:eastAsia="sk-SK"/>
        </w:rPr>
        <w:drawing>
          <wp:anchor distT="0" distB="0" distL="0" distR="0" simplePos="0" relativeHeight="251659264" behindDoc="0" locked="0" layoutInCell="0" allowOverlap="1" wp14:anchorId="3660627B" wp14:editId="2AAED723">
            <wp:simplePos x="0" y="0"/>
            <wp:positionH relativeFrom="page">
              <wp:posOffset>179705</wp:posOffset>
            </wp:positionH>
            <wp:positionV relativeFrom="page">
              <wp:posOffset>107950</wp:posOffset>
            </wp:positionV>
            <wp:extent cx="2790190" cy="1080135"/>
            <wp:effectExtent l="0" t="0" r="0" b="0"/>
            <wp:wrapTopAndBottom/>
            <wp:docPr id="2" name="Obrázo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1"/>
                    <pic:cNvPicPr>
                      <a:picLocks noChangeAspect="1" noChangeArrowheads="1"/>
                    </pic:cNvPicPr>
                  </pic:nvPicPr>
                  <pic:blipFill>
                    <a:blip r:embed="rId8"/>
                    <a:stretch>
                      <a:fillRect/>
                    </a:stretch>
                  </pic:blipFill>
                  <pic:spPr bwMode="auto">
                    <a:xfrm>
                      <a:off x="0" y="0"/>
                      <a:ext cx="2790190" cy="1080135"/>
                    </a:xfrm>
                    <a:prstGeom prst="rect">
                      <a:avLst/>
                    </a:prstGeom>
                  </pic:spPr>
                </pic:pic>
              </a:graphicData>
            </a:graphic>
          </wp:anchor>
        </w:drawing>
      </w:r>
      <w:bookmarkStart w:id="2" w:name="_3znysh7"/>
      <w:bookmarkEnd w:id="2"/>
    </w:p>
    <w:p w14:paraId="1B134117" w14:textId="77777777" w:rsidR="003B58DE" w:rsidRPr="003B58DE" w:rsidRDefault="003B58DE" w:rsidP="003B58DE">
      <w:pPr>
        <w:spacing w:before="120" w:after="120" w:line="240" w:lineRule="auto"/>
        <w:ind w:left="426" w:hanging="426"/>
        <w:jc w:val="center"/>
        <w:rPr>
          <w:rFonts w:eastAsia="Arial" w:cstheme="minorHAnsi"/>
          <w:b/>
          <w:color w:val="000000"/>
          <w:sz w:val="22"/>
          <w:szCs w:val="22"/>
        </w:rPr>
      </w:pPr>
      <w:r w:rsidRPr="003B58DE">
        <w:rPr>
          <w:rFonts w:cstheme="minorHAnsi"/>
          <w:noProof/>
          <w:sz w:val="22"/>
          <w:szCs w:val="22"/>
          <w:lang w:eastAsia="sk-SK"/>
        </w:rPr>
        <w:drawing>
          <wp:anchor distT="0" distB="0" distL="0" distR="0" simplePos="0" relativeHeight="251658752" behindDoc="0" locked="0" layoutInCell="0" allowOverlap="1" wp14:anchorId="2312526B" wp14:editId="10F0A931">
            <wp:simplePos x="0" y="0"/>
            <wp:positionH relativeFrom="page">
              <wp:posOffset>179705</wp:posOffset>
            </wp:positionH>
            <wp:positionV relativeFrom="page">
              <wp:posOffset>107950</wp:posOffset>
            </wp:positionV>
            <wp:extent cx="2790190" cy="1080135"/>
            <wp:effectExtent l="0" t="0" r="0" b="5715"/>
            <wp:wrapTopAndBottom/>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0190" cy="1080135"/>
                    </a:xfrm>
                    <a:prstGeom prst="rect">
                      <a:avLst/>
                    </a:prstGeom>
                    <a:noFill/>
                  </pic:spPr>
                </pic:pic>
              </a:graphicData>
            </a:graphic>
            <wp14:sizeRelH relativeFrom="page">
              <wp14:pctWidth>0</wp14:pctWidth>
            </wp14:sizeRelH>
            <wp14:sizeRelV relativeFrom="page">
              <wp14:pctHeight>0</wp14:pctHeight>
            </wp14:sizeRelV>
          </wp:anchor>
        </w:drawing>
      </w:r>
      <w:r w:rsidRPr="003B58DE">
        <w:rPr>
          <w:rFonts w:eastAsia="Arial" w:cstheme="minorHAnsi"/>
          <w:b/>
          <w:color w:val="000000"/>
          <w:sz w:val="22"/>
          <w:szCs w:val="22"/>
        </w:rPr>
        <w:t>Všeobecné informácie k podmienkam účasti</w:t>
      </w:r>
    </w:p>
    <w:p w14:paraId="4CB4C1A2" w14:textId="1E2FF6A9" w:rsidR="003B58DE" w:rsidRPr="003B58DE" w:rsidRDefault="003B58DE" w:rsidP="003B58DE">
      <w:pPr>
        <w:pStyle w:val="Odsekzoznamu"/>
        <w:spacing w:line="240" w:lineRule="auto"/>
        <w:ind w:left="284"/>
        <w:jc w:val="both"/>
        <w:rPr>
          <w:rFonts w:eastAsia="Arial" w:cstheme="minorHAnsi"/>
          <w:color w:val="000000"/>
          <w:sz w:val="22"/>
          <w:szCs w:val="22"/>
        </w:rPr>
      </w:pPr>
      <w:r w:rsidRPr="003B58DE">
        <w:rPr>
          <w:rFonts w:eastAsiaTheme="majorEastAsia" w:cstheme="minorHAnsi"/>
          <w:sz w:val="22"/>
          <w:szCs w:val="22"/>
        </w:rPr>
        <w:t xml:space="preserve">Uchádzač  môže predbežne nahradiť doklady na preukázanie splnenia podmienok účasti určené verejným obstarávateľom jednotným európskym dokumentom v zmysle § 39 ZVO. </w:t>
      </w:r>
    </w:p>
    <w:p w14:paraId="251D28DD" w14:textId="00ED3855" w:rsidR="003B58DE" w:rsidRPr="003B58DE" w:rsidRDefault="003B58DE" w:rsidP="003B58DE">
      <w:pPr>
        <w:pStyle w:val="Nadpis5"/>
        <w:keepNext w:val="0"/>
        <w:keepLines w:val="0"/>
        <w:widowControl w:val="0"/>
        <w:suppressAutoHyphens w:val="0"/>
        <w:autoSpaceDE w:val="0"/>
        <w:autoSpaceDN w:val="0"/>
        <w:spacing w:before="122" w:line="251" w:lineRule="auto"/>
        <w:ind w:right="117"/>
        <w:jc w:val="both"/>
        <w:rPr>
          <w:rFonts w:asciiTheme="minorHAnsi" w:hAnsiTheme="minorHAnsi" w:cstheme="minorHAnsi"/>
          <w:b/>
          <w:color w:val="000000"/>
          <w:w w:val="104"/>
          <w:sz w:val="22"/>
          <w:szCs w:val="22"/>
        </w:rPr>
      </w:pPr>
      <w:r>
        <w:rPr>
          <w:rFonts w:asciiTheme="minorHAnsi" w:eastAsia="Arial" w:hAnsiTheme="minorHAnsi" w:cstheme="minorHAnsi"/>
          <w:color w:val="000000"/>
          <w:sz w:val="22"/>
          <w:szCs w:val="22"/>
        </w:rPr>
        <w:t xml:space="preserve">      </w:t>
      </w:r>
      <w:r w:rsidRPr="003B58DE">
        <w:rPr>
          <w:rFonts w:asciiTheme="minorHAnsi" w:hAnsiTheme="minorHAnsi" w:cstheme="minorHAnsi"/>
          <w:b/>
          <w:color w:val="000000"/>
          <w:w w:val="104"/>
          <w:sz w:val="22"/>
          <w:szCs w:val="22"/>
        </w:rPr>
        <w:t>Jednotný európsky dokument</w:t>
      </w:r>
    </w:p>
    <w:p w14:paraId="6AB56E84" w14:textId="770FAC9D" w:rsid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Uchádzač môže predbežne nahradiť doklady na preukázanie splnenia podmienok účasti určené verejným obstarávateľom jednotným európskym dokumentom v zmysle § 39 ZVO.</w:t>
      </w:r>
    </w:p>
    <w:p w14:paraId="4D5D9BB0" w14:textId="145B77A4" w:rsid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Vyplnená Časť I. Informácie týkajúce sa postupu verejného obstarávania a verejného obstarávateľa alebo obstarávateľa jednotného európskeho dokumentu (t. j. strana č. 3 Prílohy 2 k Vykonávaciemu nariadeniu Komisie EÚ 2016/7 z 5. januára 2016, ktorým sa ustanovuje štandardný formulár pre jednotný európsky dokument pre obstarávanie) vo formáte .pdf tvorí prílohu č. 6 týchto súťažných podkladov.</w:t>
      </w:r>
    </w:p>
    <w:p w14:paraId="1B2A91B2" w14:textId="5A900C65" w:rsid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 xml:space="preserve">Formulár jednotného európskeho dokumentu spolu s manuálom na jeho vyplnenie je vo formáte .rtf, umožňujúcom jeho priame vypĺňanie, dostupný na webovom sídle Úradu pre verejné obstarávanie </w:t>
      </w:r>
      <w:hyperlink r:id="rId10" w:history="1">
        <w:r w:rsidRPr="003B58DE">
          <w:rPr>
            <w:rStyle w:val="Hypertextovprepojenie"/>
            <w:rFonts w:cstheme="minorHAnsi"/>
            <w:color w:val="000000"/>
            <w:w w:val="104"/>
            <w:sz w:val="22"/>
            <w:szCs w:val="22"/>
          </w:rPr>
          <w:t>https://www.uvo.gov.sk/espd/filter?lang=sk</w:t>
        </w:r>
      </w:hyperlink>
      <w:r w:rsidRPr="003B58DE">
        <w:rPr>
          <w:rFonts w:cstheme="minorHAnsi"/>
          <w:color w:val="000000"/>
          <w:w w:val="104"/>
          <w:sz w:val="22"/>
          <w:szCs w:val="22"/>
        </w:rPr>
        <w:t xml:space="preserve"> a na webovom sídle Európskej komisie </w:t>
      </w:r>
      <w:hyperlink r:id="rId11" w:history="1">
        <w:r w:rsidRPr="003B58DE">
          <w:rPr>
            <w:rStyle w:val="Hypertextovprepojenie"/>
            <w:rFonts w:cstheme="minorHAnsi"/>
            <w:color w:val="000000"/>
            <w:w w:val="104"/>
            <w:sz w:val="22"/>
            <w:szCs w:val="22"/>
          </w:rPr>
          <w:t>https://ec.europa.eu/growth/tools-databases/espd/filter?lang=sk</w:t>
        </w:r>
      </w:hyperlink>
      <w:r w:rsidRPr="003B58DE">
        <w:rPr>
          <w:rFonts w:cstheme="minorHAnsi"/>
          <w:color w:val="000000"/>
          <w:w w:val="104"/>
          <w:sz w:val="22"/>
          <w:szCs w:val="22"/>
        </w:rPr>
        <w:t xml:space="preserve"> .</w:t>
      </w:r>
    </w:p>
    <w:p w14:paraId="4B241C93" w14:textId="1501ECEE" w:rsid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Verejný obstarávateľ upozorňuje uchádzačov/záujemcov, aby si do vzoru formulára jednotného európskeho dokumentu vo formáte .rtf, umožňujúceho jeho priame vypĺňanie, uviedli údaje a informácie týkajúce sa postupu verejného obstarávania a identifikácie verejného obstarávateľa.</w:t>
      </w:r>
    </w:p>
    <w:p w14:paraId="4369151C" w14:textId="7CF0E33E" w:rsidR="003B58DE" w:rsidRP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b/>
          <w:color w:val="000000"/>
          <w:w w:val="104"/>
          <w:sz w:val="22"/>
          <w:szCs w:val="22"/>
        </w:rPr>
        <w:t xml:space="preserve">Verejný obstarávateľ umožňuje vyplniť v časti IV pole </w:t>
      </w:r>
      <w:r w:rsidRPr="003B58DE">
        <w:rPr>
          <w:rFonts w:cstheme="minorHAnsi"/>
          <w:b/>
          <w:i/>
          <w:iCs/>
          <w:color w:val="000000"/>
          <w:w w:val="104"/>
          <w:sz w:val="22"/>
          <w:szCs w:val="22"/>
        </w:rPr>
        <w:t>α: Globálny údaj pre všetky podmienky účasti</w:t>
      </w:r>
      <w:r w:rsidRPr="003B58DE">
        <w:rPr>
          <w:rFonts w:cstheme="minorHAnsi"/>
          <w:b/>
          <w:color w:val="000000"/>
          <w:w w:val="104"/>
          <w:sz w:val="22"/>
          <w:szCs w:val="22"/>
        </w:rPr>
        <w:t xml:space="preserve"> bez toho, aby uchádzač musel vyplniť oddiely A, B, C, D časti IV., to znamená, že uchádzač týmto spôsobom deklaruje splnenie všetkých podmienok účasti. </w:t>
      </w:r>
    </w:p>
    <w:p w14:paraId="315BA79E" w14:textId="164E15FE" w:rsid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Uchádzač, ktorý sa verejného obstarávania zúčastňuje samostatne a ktorý nevyužíva zdroje a/alebo kapacity iných osôb na preukázanie splnenia podmienok účasti, vyplní a predloží jeden jednotný európsky dokument.</w:t>
      </w:r>
    </w:p>
    <w:p w14:paraId="243A2713" w14:textId="2EA49507" w:rsid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Uchádzač, ktorý sa verejného obstarávania zúčastňuje samostatne, ale využíva zdroje a/alebo kapacity iných osôb na preukázanie splnenia podmienok účasti, vyplní a predloží jednotný európsky dokument za svoju osobu spolu s vyplneným/i samostatným/i jednotným/i európskym/i dokumentom/i, ktorý/é obsahuje/ú príslušné informácie pre každú z osôb, ktorých zdroje a/alebo kapacity využíva uchádzač na preukázanie splnenia podmienok účasti. V prípade, ak uchádzača tvorí skupina dodávateľov zúčastnená vo verejnom obstarávaní, uchádzač vyplní a predloží samostatný jednotný európsky dokument s požadovanými informáciami za každého člena skupiny</w:t>
      </w:r>
      <w:r w:rsidRPr="003B58DE">
        <w:rPr>
          <w:rFonts w:cstheme="minorHAnsi"/>
          <w:color w:val="000000"/>
          <w:spacing w:val="-10"/>
          <w:w w:val="104"/>
          <w:sz w:val="22"/>
          <w:szCs w:val="22"/>
        </w:rPr>
        <w:t xml:space="preserve"> </w:t>
      </w:r>
      <w:r w:rsidRPr="003B58DE">
        <w:rPr>
          <w:rFonts w:cstheme="minorHAnsi"/>
          <w:color w:val="000000"/>
          <w:w w:val="104"/>
          <w:sz w:val="22"/>
          <w:szCs w:val="22"/>
        </w:rPr>
        <w:t>dodávateľov.</w:t>
      </w:r>
    </w:p>
    <w:p w14:paraId="65F9D319" w14:textId="7DB6AA58" w:rsid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 xml:space="preserve">Verejný obstarávateľ </w:t>
      </w:r>
      <w:r w:rsidRPr="003B58DE">
        <w:rPr>
          <w:rFonts w:cstheme="minorHAnsi"/>
          <w:b/>
          <w:color w:val="000000"/>
          <w:w w:val="104"/>
          <w:sz w:val="22"/>
          <w:szCs w:val="22"/>
        </w:rPr>
        <w:t xml:space="preserve">vyžaduje, </w:t>
      </w:r>
      <w:r w:rsidRPr="003B58DE">
        <w:rPr>
          <w:rFonts w:cstheme="minorHAnsi"/>
          <w:color w:val="000000"/>
          <w:w w:val="104"/>
          <w:sz w:val="22"/>
          <w:szCs w:val="22"/>
        </w:rPr>
        <w:t xml:space="preserve">aby uchádzač v prípade subdodávateľov, ktorých kapacity </w:t>
      </w:r>
      <w:r w:rsidRPr="003B58DE">
        <w:rPr>
          <w:rFonts w:cstheme="minorHAnsi"/>
          <w:color w:val="000000"/>
          <w:w w:val="104"/>
          <w:sz w:val="22"/>
          <w:szCs w:val="22"/>
        </w:rPr>
        <w:lastRenderedPageBreak/>
        <w:t>nevyužíva na preukázanie splnenia podmienok účasti, v Časti II. Informácie týkajúce sa hospodárskeho subjektu a v časti III. Dôvody na vylúčenie jednotného európskeho dokumentu uviedol informácie o takýchto subdodávateľoch.</w:t>
      </w:r>
    </w:p>
    <w:p w14:paraId="3C24660F" w14:textId="4599EC24" w:rsidR="003B58DE" w:rsidRPr="003B58DE" w:rsidRDefault="003B58DE" w:rsidP="003B58DE">
      <w:pPr>
        <w:pStyle w:val="Odsekzoznamu"/>
        <w:widowControl w:val="0"/>
        <w:numPr>
          <w:ilvl w:val="0"/>
          <w:numId w:val="30"/>
        </w:numPr>
        <w:tabs>
          <w:tab w:val="left" w:pos="1015"/>
        </w:tabs>
        <w:suppressAutoHyphens w:val="0"/>
        <w:autoSpaceDE w:val="0"/>
        <w:autoSpaceDN w:val="0"/>
        <w:spacing w:before="133" w:after="0" w:line="249" w:lineRule="auto"/>
        <w:ind w:right="116"/>
        <w:jc w:val="both"/>
        <w:rPr>
          <w:rFonts w:cstheme="minorHAnsi"/>
          <w:color w:val="000000"/>
          <w:w w:val="104"/>
          <w:sz w:val="22"/>
          <w:szCs w:val="22"/>
        </w:rPr>
      </w:pPr>
      <w:r w:rsidRPr="003B58DE">
        <w:rPr>
          <w:rFonts w:cstheme="minorHAnsi"/>
          <w:color w:val="000000"/>
          <w:w w:val="104"/>
          <w:sz w:val="22"/>
          <w:szCs w:val="22"/>
        </w:rPr>
        <w:t>Ak nedošlo k predloženiu dokladov preukazujúcich splnenie podmienok účasti skôr, verejný obstarávateľ je povinný po vyhodnotení ponúk vyhodnotiť splnenie podmienok účasti a vyhodnotenie splnenia požiadaviek na predmet zákazky uchádzačovi, ktorý sa umiestnil na prvom mieste v poradí, v súlade s § 55 ods. 1 ZVO. Ak dôjde k vylúčeniu uchádzača, vyhodnotí sa následne splnenie podmienok účasti a požiadaviek na predmet zákazky ďalšieho uchádzača v poradí tak, aby uchádzač umiestnený na prvom mieste v novo zostavenom poradí spĺňal podmienky účasti.</w:t>
      </w:r>
    </w:p>
    <w:p w14:paraId="5B6C3094" w14:textId="77777777" w:rsidR="003B58DE" w:rsidRPr="003B58DE" w:rsidRDefault="003B58DE" w:rsidP="003B58DE">
      <w:pPr>
        <w:spacing w:before="120" w:after="120" w:line="240" w:lineRule="auto"/>
        <w:jc w:val="both"/>
        <w:rPr>
          <w:rFonts w:eastAsia="Arial" w:cstheme="minorHAnsi"/>
          <w:color w:val="000000"/>
          <w:sz w:val="22"/>
          <w:szCs w:val="22"/>
        </w:rPr>
      </w:pPr>
    </w:p>
    <w:p w14:paraId="60908384" w14:textId="77777777" w:rsidR="003B58DE" w:rsidRPr="003B58DE" w:rsidRDefault="003B58DE" w:rsidP="003B58DE">
      <w:pPr>
        <w:spacing w:before="120" w:after="120" w:line="240" w:lineRule="auto"/>
        <w:jc w:val="both"/>
        <w:rPr>
          <w:rFonts w:eastAsia="Arial" w:cstheme="minorHAnsi"/>
          <w:color w:val="000000"/>
          <w:sz w:val="22"/>
          <w:szCs w:val="22"/>
        </w:rPr>
      </w:pPr>
    </w:p>
    <w:p w14:paraId="28660DDA" w14:textId="77777777" w:rsidR="00B03758" w:rsidRPr="003B58DE" w:rsidRDefault="00B03758" w:rsidP="00746361">
      <w:pPr>
        <w:spacing w:before="120" w:after="120" w:line="240" w:lineRule="auto"/>
        <w:jc w:val="both"/>
        <w:rPr>
          <w:rFonts w:eastAsia="Arial"/>
          <w:color w:val="000000"/>
          <w:sz w:val="22"/>
          <w:szCs w:val="22"/>
        </w:rPr>
      </w:pPr>
    </w:p>
    <w:p w14:paraId="7E7EF767" w14:textId="77777777" w:rsidR="00B03758" w:rsidRPr="003B58DE" w:rsidRDefault="00B03758" w:rsidP="00746361">
      <w:pPr>
        <w:spacing w:before="120" w:after="120" w:line="240" w:lineRule="auto"/>
        <w:jc w:val="both"/>
        <w:rPr>
          <w:rFonts w:eastAsia="Arial"/>
          <w:color w:val="000000"/>
          <w:sz w:val="22"/>
          <w:szCs w:val="22"/>
        </w:rPr>
      </w:pPr>
    </w:p>
    <w:p w14:paraId="060ECFB7" w14:textId="77777777" w:rsidR="00B03758" w:rsidRPr="003B58DE" w:rsidRDefault="00B03758" w:rsidP="00746361">
      <w:pPr>
        <w:spacing w:before="120" w:after="120" w:line="240" w:lineRule="auto"/>
        <w:jc w:val="both"/>
        <w:rPr>
          <w:rFonts w:eastAsia="Arial"/>
          <w:color w:val="000000"/>
          <w:sz w:val="22"/>
          <w:szCs w:val="22"/>
        </w:rPr>
      </w:pPr>
    </w:p>
    <w:p w14:paraId="112557E9" w14:textId="77777777" w:rsidR="00B03758" w:rsidRPr="003B58DE" w:rsidRDefault="00B03758" w:rsidP="00746361">
      <w:pPr>
        <w:spacing w:before="120" w:after="120" w:line="240" w:lineRule="auto"/>
        <w:jc w:val="both"/>
        <w:rPr>
          <w:rFonts w:eastAsia="Arial"/>
          <w:color w:val="000000"/>
          <w:sz w:val="22"/>
          <w:szCs w:val="22"/>
        </w:rPr>
      </w:pPr>
    </w:p>
    <w:p w14:paraId="7BF127DB" w14:textId="77777777" w:rsidR="00B03758" w:rsidRPr="003B58DE" w:rsidRDefault="00B03758" w:rsidP="00746361">
      <w:pPr>
        <w:spacing w:before="120" w:after="120" w:line="240" w:lineRule="auto"/>
        <w:jc w:val="both"/>
        <w:rPr>
          <w:rFonts w:eastAsia="Arial"/>
          <w:color w:val="000000"/>
          <w:sz w:val="22"/>
          <w:szCs w:val="22"/>
        </w:rPr>
      </w:pPr>
    </w:p>
    <w:p w14:paraId="3B0BB5C2" w14:textId="77777777" w:rsidR="00B03758" w:rsidRDefault="00B03758" w:rsidP="00746361">
      <w:pPr>
        <w:spacing w:before="120" w:after="120" w:line="240" w:lineRule="auto"/>
        <w:jc w:val="both"/>
        <w:rPr>
          <w:rFonts w:eastAsia="Arial"/>
          <w:color w:val="000000"/>
          <w:sz w:val="22"/>
          <w:szCs w:val="22"/>
        </w:rPr>
      </w:pPr>
    </w:p>
    <w:p w14:paraId="3BE3687B" w14:textId="77777777" w:rsidR="00B03758" w:rsidRDefault="00B03758" w:rsidP="00746361">
      <w:pPr>
        <w:spacing w:before="120" w:after="120" w:line="240" w:lineRule="auto"/>
        <w:jc w:val="both"/>
        <w:rPr>
          <w:rFonts w:eastAsia="Arial"/>
          <w:color w:val="000000"/>
          <w:sz w:val="22"/>
          <w:szCs w:val="22"/>
        </w:rPr>
      </w:pPr>
    </w:p>
    <w:p w14:paraId="1AF2FCD2" w14:textId="77777777" w:rsidR="00B03758" w:rsidRDefault="00B03758" w:rsidP="00746361">
      <w:pPr>
        <w:spacing w:before="120" w:after="120" w:line="240" w:lineRule="auto"/>
        <w:jc w:val="both"/>
        <w:rPr>
          <w:rFonts w:eastAsia="Arial"/>
          <w:color w:val="000000"/>
          <w:sz w:val="22"/>
          <w:szCs w:val="22"/>
        </w:rPr>
      </w:pPr>
    </w:p>
    <w:p w14:paraId="1B7C9415" w14:textId="77777777" w:rsidR="00B03758" w:rsidRDefault="00B03758" w:rsidP="00746361">
      <w:pPr>
        <w:spacing w:before="120" w:after="120" w:line="240" w:lineRule="auto"/>
        <w:jc w:val="both"/>
        <w:rPr>
          <w:rFonts w:eastAsia="Arial"/>
          <w:color w:val="000000"/>
          <w:sz w:val="22"/>
          <w:szCs w:val="22"/>
        </w:rPr>
      </w:pPr>
    </w:p>
    <w:p w14:paraId="456A577B" w14:textId="77777777" w:rsidR="00B03758" w:rsidRDefault="00B03758" w:rsidP="00746361">
      <w:pPr>
        <w:spacing w:before="120" w:after="120" w:line="240" w:lineRule="auto"/>
        <w:jc w:val="both"/>
        <w:rPr>
          <w:rFonts w:eastAsia="Arial"/>
          <w:color w:val="000000"/>
          <w:sz w:val="22"/>
          <w:szCs w:val="22"/>
        </w:rPr>
      </w:pPr>
    </w:p>
    <w:p w14:paraId="032FBCA7" w14:textId="77777777" w:rsidR="00B03758" w:rsidRDefault="00B03758" w:rsidP="00746361">
      <w:pPr>
        <w:spacing w:before="120" w:after="120" w:line="240" w:lineRule="auto"/>
        <w:jc w:val="both"/>
        <w:rPr>
          <w:rFonts w:eastAsia="Arial"/>
          <w:color w:val="000000"/>
          <w:sz w:val="22"/>
          <w:szCs w:val="22"/>
        </w:rPr>
      </w:pPr>
    </w:p>
    <w:p w14:paraId="13928C27" w14:textId="77777777" w:rsidR="00B03758" w:rsidRDefault="00B03758" w:rsidP="00746361">
      <w:pPr>
        <w:spacing w:before="120" w:after="120" w:line="240" w:lineRule="auto"/>
        <w:jc w:val="both"/>
        <w:rPr>
          <w:rFonts w:eastAsia="Arial"/>
          <w:color w:val="000000"/>
          <w:sz w:val="22"/>
          <w:szCs w:val="22"/>
        </w:rPr>
      </w:pPr>
    </w:p>
    <w:p w14:paraId="37823900" w14:textId="77777777" w:rsidR="00B03758" w:rsidRDefault="00B03758" w:rsidP="00746361">
      <w:pPr>
        <w:spacing w:before="120" w:after="120" w:line="240" w:lineRule="auto"/>
        <w:jc w:val="both"/>
        <w:rPr>
          <w:rFonts w:eastAsia="Arial"/>
          <w:color w:val="000000"/>
          <w:sz w:val="22"/>
          <w:szCs w:val="22"/>
        </w:rPr>
      </w:pPr>
    </w:p>
    <w:p w14:paraId="671D9AE7" w14:textId="75CC8B40" w:rsidR="007F7742" w:rsidRDefault="007F7742" w:rsidP="00746361">
      <w:pPr>
        <w:spacing w:before="120" w:after="120" w:line="240" w:lineRule="auto"/>
        <w:jc w:val="both"/>
        <w:rPr>
          <w:rFonts w:eastAsia="Arial"/>
          <w:color w:val="000000"/>
          <w:sz w:val="22"/>
          <w:szCs w:val="22"/>
        </w:rPr>
      </w:pPr>
    </w:p>
    <w:p w14:paraId="146E4064" w14:textId="35FE83C1" w:rsidR="007F7742" w:rsidRDefault="007F7742" w:rsidP="00746361">
      <w:pPr>
        <w:spacing w:before="120" w:after="120" w:line="240" w:lineRule="auto"/>
        <w:jc w:val="both"/>
        <w:rPr>
          <w:rFonts w:eastAsia="Arial"/>
          <w:color w:val="000000"/>
          <w:sz w:val="22"/>
          <w:szCs w:val="22"/>
        </w:rPr>
      </w:pPr>
      <w:bookmarkStart w:id="3" w:name="_GoBack"/>
      <w:bookmarkEnd w:id="3"/>
    </w:p>
    <w:p w14:paraId="5417A40C" w14:textId="4B413236" w:rsidR="00746361" w:rsidRPr="00746361" w:rsidRDefault="008D272F" w:rsidP="008D272F">
      <w:pPr>
        <w:spacing w:line="276" w:lineRule="auto"/>
        <w:jc w:val="both"/>
        <w:rPr>
          <w:rFonts w:ascii="Cambria" w:hAnsi="Cambria"/>
          <w:i/>
          <w:sz w:val="20"/>
          <w:szCs w:val="20"/>
        </w:rPr>
      </w:pPr>
      <w:r>
        <w:rPr>
          <w:rFonts w:ascii="Cambria" w:hAnsi="Cambria"/>
          <w:b/>
          <w:sz w:val="20"/>
          <w:u w:val="single"/>
        </w:rPr>
        <w:t xml:space="preserve">Prílohu použite toľkokrát, koľkokrát je potrebné </w:t>
      </w:r>
      <w:r w:rsidR="00746361">
        <w:rPr>
          <w:rFonts w:ascii="Cambria" w:hAnsi="Cambria"/>
          <w:b/>
          <w:sz w:val="20"/>
          <w:u w:val="single"/>
        </w:rPr>
        <w:t xml:space="preserve"> </w:t>
      </w:r>
      <w:r w:rsidR="00746361" w:rsidRPr="00746361">
        <w:rPr>
          <w:rFonts w:ascii="Cambria" w:hAnsi="Cambria"/>
          <w:i/>
          <w:sz w:val="20"/>
          <w:u w:val="single"/>
        </w:rPr>
        <w:t>(ak sa uplatňuje)</w:t>
      </w:r>
      <w:r w:rsidRPr="00746361">
        <w:rPr>
          <w:rFonts w:ascii="Cambria" w:hAnsi="Cambria"/>
          <w:i/>
          <w:sz w:val="20"/>
          <w:u w:val="single"/>
        </w:rPr>
        <w:t>-</w:t>
      </w:r>
      <w:r>
        <w:rPr>
          <w:rFonts w:ascii="Cambria" w:hAnsi="Cambria"/>
          <w:b/>
          <w:sz w:val="20"/>
          <w:u w:val="single"/>
        </w:rPr>
        <w:t xml:space="preserve"> </w:t>
      </w:r>
      <w:r w:rsidRPr="00892963">
        <w:rPr>
          <w:rFonts w:ascii="Cambria" w:hAnsi="Cambria"/>
          <w:i/>
          <w:sz w:val="20"/>
          <w:szCs w:val="20"/>
        </w:rPr>
        <w:t xml:space="preserve">potrebné </w:t>
      </w:r>
      <w:r w:rsidRPr="008B57AC">
        <w:rPr>
          <w:rFonts w:ascii="Cambria" w:hAnsi="Cambria"/>
          <w:b/>
          <w:i/>
          <w:sz w:val="20"/>
          <w:szCs w:val="20"/>
        </w:rPr>
        <w:t>vyplniť a podpísať jednotlivo</w:t>
      </w:r>
      <w:r w:rsidRPr="00892963">
        <w:rPr>
          <w:rFonts w:ascii="Cambria" w:hAnsi="Cambria"/>
          <w:i/>
          <w:sz w:val="20"/>
          <w:szCs w:val="20"/>
        </w:rPr>
        <w:t xml:space="preserve"> za všetky osoby, ktoré sú štatutárnym orgánom/členom štatutárneho orgánu/členom dozorného orgánu/prokuristom</w:t>
      </w:r>
    </w:p>
    <w:p w14:paraId="589BE3AF" w14:textId="77777777" w:rsidR="008D272F" w:rsidRDefault="008D272F" w:rsidP="00693862">
      <w:pPr>
        <w:spacing w:before="120" w:after="120" w:line="240" w:lineRule="auto"/>
        <w:ind w:left="284"/>
        <w:jc w:val="both"/>
        <w:rPr>
          <w:rFonts w:eastAsia="Arial"/>
          <w:color w:val="000000"/>
          <w:sz w:val="22"/>
          <w:szCs w:val="22"/>
        </w:rPr>
      </w:pPr>
    </w:p>
    <w:tbl>
      <w:tblPr>
        <w:tblStyle w:val="Mriekatabuky"/>
        <w:tblW w:w="0" w:type="auto"/>
        <w:tblLook w:val="04A0" w:firstRow="1" w:lastRow="0" w:firstColumn="1" w:lastColumn="0" w:noHBand="0" w:noVBand="1"/>
      </w:tblPr>
      <w:tblGrid>
        <w:gridCol w:w="9322"/>
      </w:tblGrid>
      <w:tr w:rsidR="008D272F" w:rsidRPr="009351D1" w14:paraId="68FAB193" w14:textId="77777777" w:rsidTr="008D272F">
        <w:tc>
          <w:tcPr>
            <w:tcW w:w="9322" w:type="dxa"/>
            <w:tcBorders>
              <w:bottom w:val="single" w:sz="4" w:space="0" w:color="FFFFFF" w:themeColor="background1"/>
            </w:tcBorders>
          </w:tcPr>
          <w:p w14:paraId="4D6CFB8A" w14:textId="77777777" w:rsidR="008D272F" w:rsidRPr="003E7C12" w:rsidRDefault="008D272F" w:rsidP="00A137B9">
            <w:pPr>
              <w:jc w:val="center"/>
              <w:rPr>
                <w:rFonts w:ascii="Cambria" w:hAnsi="Cambria"/>
                <w:b/>
                <w:sz w:val="32"/>
                <w:szCs w:val="32"/>
              </w:rPr>
            </w:pPr>
            <w:r>
              <w:rPr>
                <w:rFonts w:ascii="Cambria" w:hAnsi="Cambria"/>
                <w:b/>
                <w:sz w:val="32"/>
                <w:szCs w:val="32"/>
              </w:rPr>
              <w:t xml:space="preserve">ÚDAJE POTREBNÉ NA VYŽIADANIE VÝPISU/OV Z REGISTRA TRESTOV </w:t>
            </w:r>
          </w:p>
        </w:tc>
      </w:tr>
      <w:tr w:rsidR="008D272F" w:rsidRPr="009351D1" w14:paraId="38BD4340" w14:textId="77777777" w:rsidTr="008D272F">
        <w:tc>
          <w:tcPr>
            <w:tcW w:w="9322" w:type="dxa"/>
            <w:tcBorders>
              <w:top w:val="single" w:sz="4" w:space="0" w:color="FFFFFF" w:themeColor="background1"/>
            </w:tcBorders>
          </w:tcPr>
          <w:p w14:paraId="747B4970" w14:textId="77777777" w:rsidR="008D272F" w:rsidRPr="00036A7D" w:rsidRDefault="008D272F" w:rsidP="00A137B9">
            <w:pPr>
              <w:jc w:val="center"/>
              <w:rPr>
                <w:rFonts w:ascii="Cambria" w:hAnsi="Cambria"/>
              </w:rPr>
            </w:pPr>
            <w:r>
              <w:rPr>
                <w:rFonts w:ascii="Cambria" w:hAnsi="Cambria"/>
                <w:color w:val="000000"/>
              </w:rPr>
              <w:t>f</w:t>
            </w:r>
            <w:r w:rsidRPr="00036A7D">
              <w:rPr>
                <w:rFonts w:ascii="Cambria" w:hAnsi="Cambria"/>
                <w:color w:val="000000"/>
              </w:rPr>
              <w:t xml:space="preserve">yzických osôb, ktoré sú štatutárnym orgánom, členom štatutárneho orgánu, členom dozorného orgánu, prokuristom </w:t>
            </w:r>
            <w:r>
              <w:rPr>
                <w:rFonts w:ascii="Cambria" w:hAnsi="Cambria"/>
                <w:color w:val="000000"/>
              </w:rPr>
              <w:t>hospodárskeho subjektu</w:t>
            </w:r>
            <w:r w:rsidRPr="00036A7D">
              <w:rPr>
                <w:rFonts w:ascii="Cambria" w:hAnsi="Cambria"/>
                <w:color w:val="000000"/>
              </w:rPr>
              <w:t xml:space="preserve"> </w:t>
            </w:r>
            <w:r w:rsidRPr="00036A7D">
              <w:rPr>
                <w:rFonts w:ascii="Cambria" w:hAnsi="Cambria"/>
              </w:rPr>
              <w:t xml:space="preserve">podľa </w:t>
            </w:r>
            <w:r w:rsidRPr="00036A7D">
              <w:rPr>
                <w:rFonts w:ascii="Cambria" w:hAnsi="Cambria"/>
                <w:b/>
              </w:rPr>
              <w:t>§ 153 ods. 1 písm. i)</w:t>
            </w:r>
            <w:r w:rsidRPr="00036A7D">
              <w:rPr>
                <w:rFonts w:ascii="Cambria" w:hAnsi="Cambria"/>
              </w:rPr>
              <w:t xml:space="preserve"> zákona č. 343/2015 Z. z. o </w:t>
            </w:r>
            <w:r w:rsidRPr="00036A7D">
              <w:rPr>
                <w:rFonts w:ascii="Cambria" w:hAnsi="Cambria"/>
              </w:rPr>
              <w:lastRenderedPageBreak/>
              <w:t xml:space="preserve">verejnom obstarávaní a o zmene a doplnení niektorých zákonov </w:t>
            </w:r>
          </w:p>
        </w:tc>
      </w:tr>
      <w:tr w:rsidR="008D272F" w:rsidRPr="008D272F" w14:paraId="29EAF3E7" w14:textId="77777777" w:rsidTr="008D272F">
        <w:trPr>
          <w:trHeight w:val="340"/>
        </w:trPr>
        <w:tc>
          <w:tcPr>
            <w:tcW w:w="9322" w:type="dxa"/>
            <w:hideMark/>
          </w:tcPr>
          <w:p w14:paraId="13471B31" w14:textId="77777777" w:rsidR="008D272F" w:rsidRPr="008D272F" w:rsidRDefault="008D272F" w:rsidP="00A137B9">
            <w:pPr>
              <w:spacing w:line="240" w:lineRule="auto"/>
              <w:jc w:val="center"/>
              <w:rPr>
                <w:rFonts w:ascii="Cambria" w:hAnsi="Cambria"/>
                <w:b/>
                <w:sz w:val="20"/>
                <w:szCs w:val="20"/>
                <w:u w:val="single"/>
              </w:rPr>
            </w:pPr>
            <w:r w:rsidRPr="008D272F">
              <w:rPr>
                <w:rFonts w:ascii="Cambria" w:hAnsi="Cambria"/>
                <w:b/>
                <w:sz w:val="20"/>
                <w:szCs w:val="20"/>
                <w:u w:val="single"/>
              </w:rPr>
              <w:lastRenderedPageBreak/>
              <w:t>JE MOŽNÉ SPRACOVAŤ LEN KOMPLETNE VYPLNENÉ ÚDAJE</w:t>
            </w:r>
          </w:p>
        </w:tc>
      </w:tr>
      <w:tr w:rsidR="008D272F" w:rsidRPr="008D272F" w14:paraId="46C31C55" w14:textId="77777777" w:rsidTr="008D272F">
        <w:trPr>
          <w:trHeight w:val="368"/>
        </w:trPr>
        <w:tc>
          <w:tcPr>
            <w:tcW w:w="9322" w:type="dxa"/>
            <w:hideMark/>
          </w:tcPr>
          <w:p w14:paraId="359BBB3C" w14:textId="77777777" w:rsidR="008D272F" w:rsidRPr="008D272F" w:rsidRDefault="008D272F" w:rsidP="00A137B9">
            <w:pPr>
              <w:tabs>
                <w:tab w:val="left" w:pos="1102"/>
              </w:tabs>
              <w:spacing w:line="240" w:lineRule="auto"/>
              <w:jc w:val="both"/>
              <w:rPr>
                <w:rFonts w:ascii="Cambria" w:hAnsi="Cambria"/>
                <w:sz w:val="20"/>
                <w:szCs w:val="20"/>
              </w:rPr>
            </w:pPr>
            <w:r w:rsidRPr="008D272F">
              <w:rPr>
                <w:rFonts w:ascii="Cambria" w:hAnsi="Cambria"/>
                <w:sz w:val="20"/>
                <w:szCs w:val="20"/>
              </w:rPr>
              <w:t>Meno:</w:t>
            </w:r>
            <w:r w:rsidRPr="008D272F">
              <w:rPr>
                <w:rFonts w:ascii="Cambria" w:hAnsi="Cambria"/>
                <w:sz w:val="20"/>
                <w:szCs w:val="20"/>
              </w:rPr>
              <w:tab/>
            </w:r>
          </w:p>
          <w:p w14:paraId="326AD03A" w14:textId="77777777" w:rsidR="008D272F" w:rsidRPr="008D272F" w:rsidRDefault="008D272F" w:rsidP="00A137B9">
            <w:pPr>
              <w:tabs>
                <w:tab w:val="left" w:pos="1102"/>
              </w:tabs>
              <w:spacing w:line="240" w:lineRule="auto"/>
              <w:jc w:val="both"/>
              <w:rPr>
                <w:rFonts w:ascii="Cambria" w:hAnsi="Cambria"/>
                <w:sz w:val="20"/>
                <w:szCs w:val="20"/>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638"/>
      </w:tblGrid>
      <w:tr w:rsidR="008D272F" w:rsidRPr="008D272F" w14:paraId="6B82DD06" w14:textId="77777777" w:rsidTr="008D272F">
        <w:trPr>
          <w:trHeight w:val="369"/>
        </w:trPr>
        <w:tc>
          <w:tcPr>
            <w:tcW w:w="4650" w:type="dxa"/>
            <w:tcBorders>
              <w:top w:val="single" w:sz="4" w:space="0" w:color="auto"/>
              <w:left w:val="single" w:sz="4" w:space="0" w:color="auto"/>
              <w:bottom w:val="single" w:sz="4" w:space="0" w:color="auto"/>
              <w:right w:val="single" w:sz="4" w:space="0" w:color="auto"/>
            </w:tcBorders>
            <w:hideMark/>
          </w:tcPr>
          <w:p w14:paraId="63858AF2" w14:textId="77777777" w:rsidR="008D272F" w:rsidRPr="008D272F" w:rsidRDefault="008D272F" w:rsidP="00A137B9">
            <w:pPr>
              <w:tabs>
                <w:tab w:val="left" w:pos="1453"/>
              </w:tabs>
              <w:spacing w:line="240" w:lineRule="auto"/>
              <w:jc w:val="both"/>
              <w:rPr>
                <w:rFonts w:ascii="Cambria" w:hAnsi="Cambria"/>
                <w:sz w:val="20"/>
                <w:szCs w:val="20"/>
              </w:rPr>
            </w:pPr>
            <w:r w:rsidRPr="008D272F">
              <w:rPr>
                <w:rFonts w:ascii="Cambria" w:hAnsi="Cambria"/>
                <w:sz w:val="20"/>
                <w:szCs w:val="20"/>
              </w:rPr>
              <w:t>Priezvisko:</w:t>
            </w:r>
            <w:r w:rsidRPr="008D272F">
              <w:rPr>
                <w:rFonts w:ascii="Cambria" w:hAnsi="Cambria"/>
                <w:sz w:val="20"/>
                <w:szCs w:val="20"/>
              </w:rPr>
              <w:tab/>
            </w:r>
          </w:p>
          <w:p w14:paraId="15304BAB" w14:textId="055644DB" w:rsidR="008D272F" w:rsidRPr="008D272F" w:rsidRDefault="008D272F" w:rsidP="00A137B9">
            <w:pPr>
              <w:tabs>
                <w:tab w:val="left" w:pos="1453"/>
              </w:tabs>
              <w:spacing w:line="240" w:lineRule="auto"/>
              <w:jc w:val="both"/>
              <w:rPr>
                <w:rFonts w:ascii="Cambria" w:hAnsi="Cambria"/>
                <w:sz w:val="20"/>
                <w:szCs w:val="20"/>
              </w:rPr>
            </w:pPr>
          </w:p>
        </w:tc>
        <w:tc>
          <w:tcPr>
            <w:tcW w:w="4638" w:type="dxa"/>
            <w:tcBorders>
              <w:top w:val="single" w:sz="4" w:space="0" w:color="auto"/>
              <w:left w:val="single" w:sz="4" w:space="0" w:color="auto"/>
              <w:bottom w:val="single" w:sz="4" w:space="0" w:color="auto"/>
              <w:right w:val="single" w:sz="4" w:space="0" w:color="auto"/>
            </w:tcBorders>
            <w:hideMark/>
          </w:tcPr>
          <w:p w14:paraId="78D3AC38" w14:textId="77777777" w:rsidR="008D272F" w:rsidRPr="008D272F" w:rsidRDefault="008D272F" w:rsidP="00A137B9">
            <w:pPr>
              <w:tabs>
                <w:tab w:val="left" w:pos="1453"/>
              </w:tabs>
              <w:spacing w:line="240" w:lineRule="auto"/>
              <w:jc w:val="both"/>
              <w:rPr>
                <w:rFonts w:ascii="Cambria" w:hAnsi="Cambria"/>
                <w:sz w:val="20"/>
                <w:szCs w:val="20"/>
              </w:rPr>
            </w:pPr>
            <w:r w:rsidRPr="008D272F">
              <w:rPr>
                <w:rFonts w:ascii="Cambria" w:hAnsi="Cambria"/>
                <w:sz w:val="20"/>
                <w:szCs w:val="20"/>
              </w:rPr>
              <w:t>Rodné priezvisko:</w:t>
            </w:r>
            <w:r w:rsidRPr="008D272F">
              <w:rPr>
                <w:rFonts w:ascii="Cambria" w:hAnsi="Cambria"/>
                <w:sz w:val="20"/>
                <w:szCs w:val="20"/>
              </w:rPr>
              <w:tab/>
            </w:r>
          </w:p>
        </w:tc>
      </w:tr>
      <w:tr w:rsidR="008D272F" w:rsidRPr="008D272F" w14:paraId="378D24AD" w14:textId="77777777" w:rsidTr="008D272F">
        <w:trPr>
          <w:trHeight w:val="516"/>
        </w:trPr>
        <w:tc>
          <w:tcPr>
            <w:tcW w:w="4650" w:type="dxa"/>
            <w:tcBorders>
              <w:top w:val="single" w:sz="4" w:space="0" w:color="auto"/>
              <w:left w:val="single" w:sz="4" w:space="0" w:color="auto"/>
              <w:bottom w:val="single" w:sz="4" w:space="0" w:color="auto"/>
              <w:right w:val="single" w:sz="4" w:space="0" w:color="auto"/>
            </w:tcBorders>
          </w:tcPr>
          <w:p w14:paraId="1666129D" w14:textId="77777777" w:rsidR="008D272F" w:rsidRPr="008D272F" w:rsidRDefault="008D272F" w:rsidP="00A137B9">
            <w:pPr>
              <w:spacing w:line="240" w:lineRule="auto"/>
              <w:jc w:val="both"/>
              <w:rPr>
                <w:rFonts w:ascii="Cambria" w:hAnsi="Cambria"/>
                <w:sz w:val="20"/>
                <w:szCs w:val="20"/>
              </w:rPr>
            </w:pPr>
            <w:r w:rsidRPr="008D272F">
              <w:rPr>
                <w:rFonts w:ascii="Cambria" w:hAnsi="Cambria"/>
                <w:sz w:val="20"/>
                <w:szCs w:val="20"/>
              </w:rPr>
              <w:t>Dátum narodenia:</w:t>
            </w:r>
            <w:r w:rsidRPr="008D272F">
              <w:rPr>
                <w:rFonts w:ascii="Cambria" w:hAnsi="Cambria"/>
                <w:sz w:val="20"/>
                <w:szCs w:val="20"/>
              </w:rPr>
              <w:tab/>
            </w:r>
          </w:p>
        </w:tc>
        <w:tc>
          <w:tcPr>
            <w:tcW w:w="4638" w:type="dxa"/>
            <w:tcBorders>
              <w:top w:val="single" w:sz="4" w:space="0" w:color="auto"/>
              <w:left w:val="single" w:sz="4" w:space="0" w:color="auto"/>
              <w:bottom w:val="single" w:sz="4" w:space="0" w:color="auto"/>
              <w:right w:val="single" w:sz="4" w:space="0" w:color="auto"/>
            </w:tcBorders>
          </w:tcPr>
          <w:p w14:paraId="64E4C602" w14:textId="77777777" w:rsidR="008D272F" w:rsidRPr="008D272F" w:rsidRDefault="008D272F" w:rsidP="00A137B9">
            <w:pPr>
              <w:tabs>
                <w:tab w:val="left" w:pos="1878"/>
              </w:tabs>
              <w:spacing w:line="240" w:lineRule="auto"/>
              <w:jc w:val="both"/>
              <w:rPr>
                <w:rFonts w:ascii="Cambria" w:hAnsi="Cambria"/>
                <w:sz w:val="20"/>
                <w:szCs w:val="20"/>
              </w:rPr>
            </w:pPr>
            <w:r w:rsidRPr="008D272F">
              <w:rPr>
                <w:rFonts w:ascii="Cambria" w:hAnsi="Cambria"/>
                <w:sz w:val="20"/>
                <w:szCs w:val="20"/>
              </w:rPr>
              <w:t>Rodné číslo:</w:t>
            </w:r>
          </w:p>
        </w:tc>
      </w:tr>
      <w:tr w:rsidR="008D272F" w14:paraId="289A4607" w14:textId="77777777" w:rsidTr="008D272F">
        <w:trPr>
          <w:trHeight w:val="410"/>
        </w:trPr>
        <w:tc>
          <w:tcPr>
            <w:tcW w:w="4650" w:type="dxa"/>
            <w:tcBorders>
              <w:top w:val="single" w:sz="4" w:space="0" w:color="auto"/>
              <w:left w:val="single" w:sz="4" w:space="0" w:color="auto"/>
              <w:bottom w:val="single" w:sz="4" w:space="0" w:color="auto"/>
              <w:right w:val="single" w:sz="4" w:space="0" w:color="auto"/>
            </w:tcBorders>
          </w:tcPr>
          <w:p w14:paraId="3CC4D48B" w14:textId="77777777" w:rsidR="008D272F" w:rsidRPr="008D272F" w:rsidRDefault="008D272F" w:rsidP="00A137B9">
            <w:pPr>
              <w:spacing w:line="240" w:lineRule="auto"/>
              <w:jc w:val="both"/>
              <w:rPr>
                <w:rFonts w:ascii="Cambria" w:hAnsi="Cambria"/>
                <w:sz w:val="20"/>
                <w:szCs w:val="20"/>
              </w:rPr>
            </w:pPr>
            <w:r w:rsidRPr="008D272F">
              <w:rPr>
                <w:rFonts w:ascii="Cambria" w:hAnsi="Cambria"/>
                <w:sz w:val="20"/>
                <w:szCs w:val="20"/>
              </w:rPr>
              <w:t>Miesto narodenia:</w:t>
            </w:r>
          </w:p>
        </w:tc>
        <w:tc>
          <w:tcPr>
            <w:tcW w:w="4638" w:type="dxa"/>
            <w:tcBorders>
              <w:top w:val="single" w:sz="4" w:space="0" w:color="auto"/>
              <w:left w:val="single" w:sz="4" w:space="0" w:color="auto"/>
              <w:bottom w:val="single" w:sz="4" w:space="0" w:color="auto"/>
              <w:right w:val="single" w:sz="4" w:space="0" w:color="auto"/>
            </w:tcBorders>
          </w:tcPr>
          <w:p w14:paraId="661AAE36" w14:textId="77777777" w:rsidR="008D272F" w:rsidRDefault="008D272F" w:rsidP="00A137B9">
            <w:pPr>
              <w:spacing w:line="240" w:lineRule="auto"/>
              <w:jc w:val="both"/>
              <w:rPr>
                <w:rFonts w:ascii="Cambria" w:hAnsi="Cambria"/>
                <w:sz w:val="20"/>
                <w:szCs w:val="20"/>
              </w:rPr>
            </w:pPr>
            <w:r w:rsidRPr="008D272F">
              <w:rPr>
                <w:rFonts w:ascii="Cambria" w:hAnsi="Cambria"/>
                <w:sz w:val="20"/>
                <w:szCs w:val="20"/>
              </w:rPr>
              <w:t>Okres narodenia:</w:t>
            </w:r>
          </w:p>
        </w:tc>
      </w:tr>
      <w:tr w:rsidR="008D272F" w:rsidRPr="000B3809" w14:paraId="53123B9D" w14:textId="77777777" w:rsidTr="008D272F">
        <w:trPr>
          <w:trHeight w:val="462"/>
        </w:trPr>
        <w:tc>
          <w:tcPr>
            <w:tcW w:w="4650" w:type="dxa"/>
            <w:tcBorders>
              <w:top w:val="single" w:sz="4" w:space="0" w:color="auto"/>
              <w:left w:val="single" w:sz="4" w:space="0" w:color="auto"/>
              <w:bottom w:val="single" w:sz="4" w:space="0" w:color="auto"/>
              <w:right w:val="single" w:sz="4" w:space="0" w:color="auto"/>
            </w:tcBorders>
          </w:tcPr>
          <w:p w14:paraId="417D5069" w14:textId="77777777" w:rsidR="008D272F" w:rsidRPr="000B3809" w:rsidRDefault="008D272F" w:rsidP="00A137B9">
            <w:pPr>
              <w:spacing w:line="240" w:lineRule="auto"/>
              <w:jc w:val="both"/>
              <w:rPr>
                <w:rFonts w:ascii="Cambria" w:hAnsi="Cambria"/>
                <w:i/>
                <w:sz w:val="20"/>
                <w:szCs w:val="20"/>
              </w:rPr>
            </w:pPr>
            <w:r>
              <w:rPr>
                <w:rFonts w:ascii="Cambria" w:hAnsi="Cambria"/>
                <w:sz w:val="20"/>
                <w:szCs w:val="20"/>
              </w:rPr>
              <w:t>Štátne občianstvo:</w:t>
            </w:r>
          </w:p>
        </w:tc>
        <w:tc>
          <w:tcPr>
            <w:tcW w:w="4638" w:type="dxa"/>
            <w:tcBorders>
              <w:top w:val="single" w:sz="4" w:space="0" w:color="auto"/>
              <w:left w:val="single" w:sz="4" w:space="0" w:color="auto"/>
              <w:bottom w:val="single" w:sz="4" w:space="0" w:color="auto"/>
              <w:right w:val="single" w:sz="4" w:space="0" w:color="auto"/>
            </w:tcBorders>
          </w:tcPr>
          <w:p w14:paraId="7F82AC20" w14:textId="77777777" w:rsidR="008D272F" w:rsidRPr="000B3809" w:rsidRDefault="008D272F" w:rsidP="00A137B9">
            <w:pPr>
              <w:spacing w:line="240" w:lineRule="auto"/>
              <w:jc w:val="both"/>
              <w:rPr>
                <w:rFonts w:ascii="Cambria" w:hAnsi="Cambria"/>
                <w:i/>
                <w:sz w:val="20"/>
                <w:szCs w:val="20"/>
              </w:rPr>
            </w:pPr>
            <w:r w:rsidRPr="000B3809">
              <w:rPr>
                <w:rFonts w:ascii="Cambria" w:hAnsi="Cambria"/>
                <w:i/>
                <w:sz w:val="20"/>
                <w:szCs w:val="20"/>
              </w:rPr>
              <w:t>Štát narodenia (v prípade osoby narodenej v cudzine):</w:t>
            </w:r>
          </w:p>
        </w:tc>
      </w:tr>
      <w:tr w:rsidR="008D272F" w:rsidRPr="00491138" w14:paraId="128D0A27" w14:textId="77777777" w:rsidTr="008D272F">
        <w:trPr>
          <w:trHeight w:val="369"/>
        </w:trPr>
        <w:tc>
          <w:tcPr>
            <w:tcW w:w="9288" w:type="dxa"/>
            <w:gridSpan w:val="2"/>
            <w:tcBorders>
              <w:top w:val="single" w:sz="4" w:space="0" w:color="auto"/>
              <w:left w:val="single" w:sz="4" w:space="0" w:color="auto"/>
              <w:bottom w:val="single" w:sz="4" w:space="0" w:color="auto"/>
              <w:right w:val="single" w:sz="4" w:space="0" w:color="auto"/>
            </w:tcBorders>
          </w:tcPr>
          <w:p w14:paraId="7D85D6C4" w14:textId="77777777" w:rsidR="008D272F" w:rsidRPr="00491138" w:rsidRDefault="008D272F" w:rsidP="00A137B9">
            <w:pPr>
              <w:spacing w:line="240" w:lineRule="auto"/>
              <w:jc w:val="both"/>
              <w:rPr>
                <w:rFonts w:ascii="Cambria" w:hAnsi="Cambria"/>
                <w:sz w:val="20"/>
                <w:szCs w:val="20"/>
              </w:rPr>
            </w:pPr>
            <w:r w:rsidRPr="00491138">
              <w:rPr>
                <w:rFonts w:ascii="Cambria" w:hAnsi="Cambria"/>
                <w:sz w:val="20"/>
                <w:szCs w:val="20"/>
              </w:rPr>
              <w:t>Pohlavie:</w:t>
            </w:r>
          </w:p>
        </w:tc>
      </w:tr>
      <w:tr w:rsidR="008D272F" w14:paraId="5943DD5F" w14:textId="77777777" w:rsidTr="008D272F">
        <w:trPr>
          <w:trHeight w:val="369"/>
        </w:trPr>
        <w:tc>
          <w:tcPr>
            <w:tcW w:w="9288" w:type="dxa"/>
            <w:gridSpan w:val="2"/>
            <w:tcBorders>
              <w:top w:val="single" w:sz="4" w:space="0" w:color="auto"/>
              <w:left w:val="single" w:sz="4" w:space="0" w:color="auto"/>
              <w:bottom w:val="single" w:sz="4" w:space="0" w:color="auto"/>
              <w:right w:val="single" w:sz="4" w:space="0" w:color="auto"/>
            </w:tcBorders>
          </w:tcPr>
          <w:p w14:paraId="47CB31D7" w14:textId="77777777" w:rsidR="008D272F" w:rsidRDefault="008D272F" w:rsidP="00A137B9">
            <w:pPr>
              <w:spacing w:line="240" w:lineRule="auto"/>
              <w:jc w:val="both"/>
              <w:rPr>
                <w:rFonts w:ascii="Cambria" w:hAnsi="Cambria"/>
                <w:sz w:val="20"/>
                <w:szCs w:val="20"/>
              </w:rPr>
            </w:pPr>
            <w:r>
              <w:rPr>
                <w:rFonts w:ascii="Cambria" w:hAnsi="Cambria"/>
                <w:sz w:val="20"/>
                <w:szCs w:val="20"/>
              </w:rPr>
              <w:t>Číslo občianskeho preukazu:</w:t>
            </w:r>
          </w:p>
        </w:tc>
      </w:tr>
      <w:tr w:rsidR="008D272F" w14:paraId="0C7E932E" w14:textId="77777777" w:rsidTr="008D272F">
        <w:trPr>
          <w:trHeight w:val="369"/>
        </w:trPr>
        <w:tc>
          <w:tcPr>
            <w:tcW w:w="9288" w:type="dxa"/>
            <w:gridSpan w:val="2"/>
            <w:tcBorders>
              <w:top w:val="single" w:sz="4" w:space="0" w:color="auto"/>
              <w:left w:val="single" w:sz="4" w:space="0" w:color="auto"/>
              <w:bottom w:val="single" w:sz="4" w:space="0" w:color="auto"/>
              <w:right w:val="single" w:sz="4" w:space="0" w:color="auto"/>
            </w:tcBorders>
          </w:tcPr>
          <w:p w14:paraId="1B905E4E" w14:textId="77777777" w:rsidR="008D272F" w:rsidRDefault="008D272F" w:rsidP="00A137B9">
            <w:pPr>
              <w:spacing w:line="240" w:lineRule="auto"/>
              <w:jc w:val="both"/>
              <w:rPr>
                <w:rFonts w:ascii="Cambria" w:hAnsi="Cambria"/>
                <w:sz w:val="20"/>
                <w:szCs w:val="20"/>
              </w:rPr>
            </w:pPr>
            <w:r>
              <w:rPr>
                <w:rFonts w:ascii="Cambria" w:hAnsi="Cambria"/>
                <w:sz w:val="20"/>
                <w:szCs w:val="20"/>
              </w:rPr>
              <w:t>Číslo pasu:</w:t>
            </w:r>
          </w:p>
        </w:tc>
      </w:tr>
      <w:tr w:rsidR="008D272F" w14:paraId="63039628" w14:textId="77777777" w:rsidTr="008D272F">
        <w:trPr>
          <w:trHeight w:val="369"/>
        </w:trPr>
        <w:tc>
          <w:tcPr>
            <w:tcW w:w="9288" w:type="dxa"/>
            <w:gridSpan w:val="2"/>
            <w:tcBorders>
              <w:top w:val="single" w:sz="4" w:space="0" w:color="auto"/>
              <w:left w:val="single" w:sz="4" w:space="0" w:color="auto"/>
              <w:bottom w:val="single" w:sz="4" w:space="0" w:color="auto"/>
              <w:right w:val="single" w:sz="4" w:space="0" w:color="auto"/>
            </w:tcBorders>
            <w:hideMark/>
          </w:tcPr>
          <w:p w14:paraId="4B7F0585" w14:textId="13A5D479" w:rsidR="008D272F" w:rsidRDefault="008D272F" w:rsidP="00A137B9">
            <w:pPr>
              <w:spacing w:line="240" w:lineRule="auto"/>
              <w:jc w:val="both"/>
              <w:rPr>
                <w:rFonts w:ascii="Cambria" w:hAnsi="Cambria"/>
                <w:sz w:val="20"/>
                <w:szCs w:val="20"/>
              </w:rPr>
            </w:pPr>
            <w:r>
              <w:rPr>
                <w:rFonts w:ascii="Cambria" w:hAnsi="Cambria"/>
                <w:sz w:val="20"/>
                <w:szCs w:val="20"/>
              </w:rPr>
              <w:t>Adresa trvalého pobytu:</w:t>
            </w:r>
            <w:r>
              <w:rPr>
                <w:rFonts w:ascii="Cambria" w:hAnsi="Cambria"/>
                <w:sz w:val="20"/>
                <w:szCs w:val="20"/>
              </w:rPr>
              <w:tab/>
            </w:r>
          </w:p>
        </w:tc>
      </w:tr>
      <w:tr w:rsidR="008D272F" w14:paraId="2CF1F146" w14:textId="77777777" w:rsidTr="008D272F">
        <w:trPr>
          <w:trHeight w:val="447"/>
        </w:trPr>
        <w:tc>
          <w:tcPr>
            <w:tcW w:w="4650" w:type="dxa"/>
            <w:tcBorders>
              <w:top w:val="single" w:sz="4" w:space="0" w:color="auto"/>
              <w:left w:val="single" w:sz="4" w:space="0" w:color="auto"/>
              <w:bottom w:val="single" w:sz="4" w:space="0" w:color="auto"/>
              <w:right w:val="single" w:sz="4" w:space="0" w:color="auto"/>
            </w:tcBorders>
          </w:tcPr>
          <w:p w14:paraId="1BA46A61" w14:textId="77777777" w:rsidR="008D272F" w:rsidRDefault="008D272F" w:rsidP="00A137B9">
            <w:pPr>
              <w:tabs>
                <w:tab w:val="left" w:pos="1878"/>
              </w:tabs>
              <w:spacing w:line="240" w:lineRule="auto"/>
              <w:jc w:val="both"/>
              <w:rPr>
                <w:rFonts w:ascii="Cambria" w:hAnsi="Cambria"/>
                <w:sz w:val="20"/>
                <w:szCs w:val="20"/>
              </w:rPr>
            </w:pPr>
            <w:r>
              <w:rPr>
                <w:rFonts w:ascii="Cambria" w:hAnsi="Cambria"/>
                <w:sz w:val="20"/>
                <w:szCs w:val="20"/>
              </w:rPr>
              <w:t>Meno a priezvisko matky</w:t>
            </w:r>
          </w:p>
        </w:tc>
        <w:tc>
          <w:tcPr>
            <w:tcW w:w="4638" w:type="dxa"/>
            <w:tcBorders>
              <w:top w:val="single" w:sz="4" w:space="0" w:color="auto"/>
              <w:left w:val="single" w:sz="4" w:space="0" w:color="auto"/>
              <w:bottom w:val="single" w:sz="4" w:space="0" w:color="auto"/>
              <w:right w:val="single" w:sz="4" w:space="0" w:color="auto"/>
            </w:tcBorders>
          </w:tcPr>
          <w:p w14:paraId="0D91C9A8" w14:textId="77777777" w:rsidR="008D272F" w:rsidRDefault="008D272F" w:rsidP="00A137B9">
            <w:pPr>
              <w:tabs>
                <w:tab w:val="left" w:pos="1878"/>
              </w:tabs>
              <w:spacing w:line="240" w:lineRule="auto"/>
              <w:jc w:val="both"/>
              <w:rPr>
                <w:rFonts w:ascii="Cambria" w:hAnsi="Cambria"/>
                <w:sz w:val="20"/>
                <w:szCs w:val="20"/>
              </w:rPr>
            </w:pPr>
            <w:r>
              <w:rPr>
                <w:rFonts w:ascii="Cambria" w:hAnsi="Cambria"/>
                <w:sz w:val="20"/>
                <w:szCs w:val="20"/>
              </w:rPr>
              <w:t>Rodné priezvisko matky:</w:t>
            </w:r>
          </w:p>
        </w:tc>
      </w:tr>
      <w:tr w:rsidR="008D272F" w14:paraId="7A2776F8" w14:textId="77777777" w:rsidTr="008D272F">
        <w:trPr>
          <w:trHeight w:val="418"/>
        </w:trPr>
        <w:tc>
          <w:tcPr>
            <w:tcW w:w="4650" w:type="dxa"/>
            <w:tcBorders>
              <w:top w:val="single" w:sz="4" w:space="0" w:color="auto"/>
              <w:left w:val="single" w:sz="4" w:space="0" w:color="auto"/>
              <w:bottom w:val="single" w:sz="4" w:space="0" w:color="auto"/>
              <w:right w:val="single" w:sz="4" w:space="0" w:color="auto"/>
            </w:tcBorders>
          </w:tcPr>
          <w:p w14:paraId="58C1C998" w14:textId="77777777" w:rsidR="008D272F" w:rsidRDefault="008D272F" w:rsidP="00A137B9">
            <w:pPr>
              <w:tabs>
                <w:tab w:val="left" w:pos="1878"/>
              </w:tabs>
              <w:spacing w:line="240" w:lineRule="auto"/>
              <w:jc w:val="both"/>
              <w:rPr>
                <w:rFonts w:ascii="Cambria" w:hAnsi="Cambria"/>
                <w:sz w:val="20"/>
                <w:szCs w:val="20"/>
              </w:rPr>
            </w:pPr>
            <w:r>
              <w:rPr>
                <w:rFonts w:ascii="Cambria" w:hAnsi="Cambria"/>
                <w:sz w:val="20"/>
                <w:szCs w:val="20"/>
              </w:rPr>
              <w:t>Meno a priezvisko otca</w:t>
            </w:r>
          </w:p>
        </w:tc>
        <w:tc>
          <w:tcPr>
            <w:tcW w:w="4638" w:type="dxa"/>
            <w:tcBorders>
              <w:top w:val="single" w:sz="4" w:space="0" w:color="auto"/>
              <w:left w:val="single" w:sz="4" w:space="0" w:color="auto"/>
              <w:bottom w:val="single" w:sz="4" w:space="0" w:color="auto"/>
              <w:right w:val="single" w:sz="4" w:space="0" w:color="auto"/>
            </w:tcBorders>
          </w:tcPr>
          <w:p w14:paraId="1D5FAAC8" w14:textId="77777777" w:rsidR="008D272F" w:rsidRDefault="008D272F" w:rsidP="00A137B9">
            <w:pPr>
              <w:tabs>
                <w:tab w:val="left" w:pos="1878"/>
              </w:tabs>
              <w:spacing w:line="240" w:lineRule="auto"/>
              <w:jc w:val="both"/>
              <w:rPr>
                <w:rFonts w:ascii="Cambria" w:hAnsi="Cambria"/>
                <w:sz w:val="20"/>
                <w:szCs w:val="20"/>
              </w:rPr>
            </w:pPr>
            <w:r>
              <w:rPr>
                <w:rFonts w:ascii="Cambria" w:hAnsi="Cambria"/>
                <w:sz w:val="20"/>
                <w:szCs w:val="20"/>
              </w:rPr>
              <w:t>Rodné priezvisko otca:</w:t>
            </w:r>
          </w:p>
        </w:tc>
      </w:tr>
      <w:tr w:rsidR="008D272F" w:rsidRPr="007613A3" w14:paraId="0B3D1FB5" w14:textId="77777777" w:rsidTr="008D272F">
        <w:trPr>
          <w:trHeight w:val="937"/>
        </w:trPr>
        <w:tc>
          <w:tcPr>
            <w:tcW w:w="4650" w:type="dxa"/>
          </w:tcPr>
          <w:p w14:paraId="570C10C3" w14:textId="77777777" w:rsidR="008D272F" w:rsidRDefault="008D272F" w:rsidP="00A137B9">
            <w:pPr>
              <w:pBdr>
                <w:bottom w:val="single" w:sz="6" w:space="1" w:color="auto"/>
              </w:pBdr>
              <w:tabs>
                <w:tab w:val="left" w:pos="1453"/>
              </w:tabs>
              <w:spacing w:line="276" w:lineRule="auto"/>
              <w:jc w:val="both"/>
              <w:rPr>
                <w:rFonts w:ascii="Cambria" w:hAnsi="Cambria"/>
                <w:sz w:val="20"/>
              </w:rPr>
            </w:pPr>
          </w:p>
          <w:p w14:paraId="04EBEEAC" w14:textId="77777777" w:rsidR="008D272F" w:rsidRPr="007613A3" w:rsidRDefault="008D272F" w:rsidP="00A137B9">
            <w:pPr>
              <w:pBdr>
                <w:bottom w:val="single" w:sz="6" w:space="1" w:color="auto"/>
              </w:pBdr>
              <w:tabs>
                <w:tab w:val="left" w:pos="1453"/>
              </w:tabs>
              <w:spacing w:line="276" w:lineRule="auto"/>
              <w:jc w:val="both"/>
              <w:rPr>
                <w:rFonts w:ascii="Cambria" w:hAnsi="Cambria"/>
                <w:sz w:val="20"/>
              </w:rPr>
            </w:pPr>
          </w:p>
          <w:p w14:paraId="6A2FEA30" w14:textId="77777777" w:rsidR="008D272F" w:rsidRDefault="008D272F" w:rsidP="00A137B9">
            <w:pPr>
              <w:pBdr>
                <w:bottom w:val="single" w:sz="6" w:space="1" w:color="auto"/>
              </w:pBdr>
              <w:tabs>
                <w:tab w:val="left" w:pos="1453"/>
              </w:tabs>
              <w:spacing w:line="276" w:lineRule="auto"/>
              <w:jc w:val="both"/>
              <w:rPr>
                <w:rFonts w:ascii="Cambria" w:hAnsi="Cambria"/>
                <w:sz w:val="20"/>
              </w:rPr>
            </w:pPr>
          </w:p>
          <w:p w14:paraId="4B382BFF" w14:textId="77777777" w:rsidR="008D272F" w:rsidRPr="007613A3" w:rsidRDefault="008D272F" w:rsidP="00A137B9">
            <w:pPr>
              <w:pBdr>
                <w:bottom w:val="single" w:sz="6" w:space="1" w:color="auto"/>
              </w:pBdr>
              <w:tabs>
                <w:tab w:val="left" w:pos="1453"/>
              </w:tabs>
              <w:spacing w:line="276" w:lineRule="auto"/>
              <w:jc w:val="both"/>
              <w:rPr>
                <w:rFonts w:ascii="Cambria" w:hAnsi="Cambria"/>
                <w:sz w:val="20"/>
              </w:rPr>
            </w:pPr>
          </w:p>
          <w:p w14:paraId="44FCB971" w14:textId="77777777" w:rsidR="008D272F" w:rsidRPr="007613A3" w:rsidRDefault="008D272F" w:rsidP="00A137B9">
            <w:pPr>
              <w:spacing w:line="276" w:lineRule="auto"/>
              <w:jc w:val="center"/>
              <w:rPr>
                <w:rFonts w:ascii="Cambria" w:hAnsi="Cambria"/>
                <w:sz w:val="20"/>
                <w:szCs w:val="20"/>
              </w:rPr>
            </w:pPr>
            <w:r w:rsidRPr="007613A3">
              <w:rPr>
                <w:rFonts w:ascii="Cambria" w:hAnsi="Cambria"/>
                <w:sz w:val="20"/>
                <w:szCs w:val="20"/>
              </w:rPr>
              <w:t>Meno,</w:t>
            </w:r>
            <w:r>
              <w:rPr>
                <w:rFonts w:ascii="Cambria" w:hAnsi="Cambria"/>
                <w:sz w:val="20"/>
                <w:szCs w:val="20"/>
              </w:rPr>
              <w:t xml:space="preserve"> priezvisko a podpis fyzickej osoby </w:t>
            </w:r>
          </w:p>
        </w:tc>
        <w:tc>
          <w:tcPr>
            <w:tcW w:w="4638" w:type="dxa"/>
          </w:tcPr>
          <w:p w14:paraId="2E62FBCB" w14:textId="77777777" w:rsidR="008D272F" w:rsidRPr="007613A3" w:rsidRDefault="008D272F" w:rsidP="00A137B9">
            <w:pPr>
              <w:tabs>
                <w:tab w:val="left" w:pos="1453"/>
              </w:tabs>
              <w:spacing w:line="276" w:lineRule="auto"/>
              <w:jc w:val="both"/>
              <w:rPr>
                <w:rFonts w:ascii="Cambria" w:hAnsi="Cambria"/>
                <w:sz w:val="20"/>
                <w:szCs w:val="20"/>
              </w:rPr>
            </w:pPr>
          </w:p>
          <w:p w14:paraId="2662691F" w14:textId="77777777" w:rsidR="008D272F" w:rsidRPr="007613A3" w:rsidRDefault="008D272F" w:rsidP="00A137B9">
            <w:pPr>
              <w:tabs>
                <w:tab w:val="left" w:pos="1453"/>
              </w:tabs>
              <w:spacing w:line="276" w:lineRule="auto"/>
              <w:jc w:val="both"/>
              <w:rPr>
                <w:rFonts w:ascii="Cambria" w:hAnsi="Cambria"/>
                <w:sz w:val="20"/>
                <w:szCs w:val="20"/>
              </w:rPr>
            </w:pPr>
          </w:p>
          <w:p w14:paraId="2867A3F4" w14:textId="77777777" w:rsidR="008D272F" w:rsidRPr="007613A3" w:rsidRDefault="008D272F" w:rsidP="00A137B9">
            <w:pPr>
              <w:tabs>
                <w:tab w:val="left" w:pos="1453"/>
              </w:tabs>
              <w:spacing w:line="276" w:lineRule="auto"/>
              <w:jc w:val="both"/>
              <w:rPr>
                <w:rFonts w:ascii="Cambria" w:hAnsi="Cambria"/>
                <w:sz w:val="20"/>
                <w:szCs w:val="20"/>
              </w:rPr>
            </w:pPr>
          </w:p>
          <w:p w14:paraId="2B098B61" w14:textId="77777777" w:rsidR="008D272F" w:rsidRPr="007613A3" w:rsidRDefault="008D272F" w:rsidP="00A137B9">
            <w:pPr>
              <w:pBdr>
                <w:bottom w:val="single" w:sz="6" w:space="1" w:color="auto"/>
              </w:pBdr>
              <w:tabs>
                <w:tab w:val="left" w:pos="1453"/>
              </w:tabs>
              <w:spacing w:line="276" w:lineRule="auto"/>
              <w:jc w:val="both"/>
              <w:rPr>
                <w:rFonts w:ascii="Cambria" w:hAnsi="Cambria"/>
                <w:sz w:val="20"/>
                <w:szCs w:val="20"/>
              </w:rPr>
            </w:pPr>
          </w:p>
          <w:p w14:paraId="2834C382" w14:textId="77777777" w:rsidR="008D272F" w:rsidRPr="007613A3" w:rsidRDefault="008D272F" w:rsidP="00A137B9">
            <w:pPr>
              <w:spacing w:line="276" w:lineRule="auto"/>
              <w:jc w:val="center"/>
              <w:rPr>
                <w:rFonts w:ascii="Cambria" w:hAnsi="Cambria"/>
                <w:sz w:val="20"/>
                <w:szCs w:val="20"/>
              </w:rPr>
            </w:pPr>
            <w:r w:rsidRPr="007613A3">
              <w:rPr>
                <w:rFonts w:ascii="Cambria" w:hAnsi="Cambria"/>
                <w:sz w:val="20"/>
                <w:szCs w:val="20"/>
              </w:rPr>
              <w:t>Dátum</w:t>
            </w:r>
            <w:r w:rsidRPr="007613A3">
              <w:rPr>
                <w:rFonts w:ascii="Cambria" w:hAnsi="Cambria"/>
                <w:sz w:val="20"/>
                <w:szCs w:val="20"/>
              </w:rPr>
              <w:tab/>
            </w:r>
          </w:p>
        </w:tc>
      </w:tr>
    </w:tbl>
    <w:p w14:paraId="6F7A99D9" w14:textId="5DEB5776" w:rsidR="008D272F" w:rsidRDefault="008D272F" w:rsidP="008D272F">
      <w:pPr>
        <w:spacing w:before="120" w:after="120" w:line="240" w:lineRule="auto"/>
        <w:jc w:val="both"/>
        <w:rPr>
          <w:rFonts w:ascii="Calibri" w:eastAsia="Arial" w:hAnsi="Calibri"/>
          <w:color w:val="000000"/>
          <w:sz w:val="22"/>
          <w:szCs w:val="22"/>
        </w:rPr>
      </w:pPr>
    </w:p>
    <w:p w14:paraId="288732D8" w14:textId="65B64E4D" w:rsidR="008578F1" w:rsidRDefault="008578F1" w:rsidP="008D272F">
      <w:pPr>
        <w:spacing w:before="120" w:after="120" w:line="240" w:lineRule="auto"/>
        <w:jc w:val="both"/>
        <w:rPr>
          <w:rFonts w:ascii="Calibri" w:eastAsia="Arial" w:hAnsi="Calibri"/>
          <w:color w:val="000000"/>
          <w:sz w:val="22"/>
          <w:szCs w:val="22"/>
        </w:rPr>
      </w:pPr>
    </w:p>
    <w:p w14:paraId="1DE6C4E7" w14:textId="391C9F18" w:rsidR="008578F1" w:rsidRDefault="008578F1" w:rsidP="008D272F">
      <w:pPr>
        <w:spacing w:before="120" w:after="120" w:line="240" w:lineRule="auto"/>
        <w:jc w:val="both"/>
        <w:rPr>
          <w:rFonts w:ascii="Calibri" w:eastAsia="Arial" w:hAnsi="Calibri"/>
          <w:color w:val="000000"/>
          <w:sz w:val="22"/>
          <w:szCs w:val="22"/>
        </w:rPr>
      </w:pPr>
    </w:p>
    <w:p w14:paraId="1A103902" w14:textId="7B67BAAB" w:rsidR="008578F1" w:rsidRDefault="008578F1" w:rsidP="008D272F">
      <w:pPr>
        <w:spacing w:before="120" w:after="120" w:line="240" w:lineRule="auto"/>
        <w:jc w:val="both"/>
        <w:rPr>
          <w:rFonts w:ascii="Calibri" w:eastAsia="Arial" w:hAnsi="Calibri"/>
          <w:color w:val="000000"/>
          <w:sz w:val="22"/>
          <w:szCs w:val="22"/>
        </w:rPr>
      </w:pPr>
    </w:p>
    <w:p w14:paraId="5571341F" w14:textId="72E968CB" w:rsidR="008578F1" w:rsidRDefault="008578F1" w:rsidP="008D272F">
      <w:pPr>
        <w:spacing w:before="120" w:after="120" w:line="240" w:lineRule="auto"/>
        <w:jc w:val="both"/>
        <w:rPr>
          <w:rFonts w:ascii="Calibri" w:eastAsia="Arial" w:hAnsi="Calibri"/>
          <w:color w:val="000000"/>
          <w:sz w:val="22"/>
          <w:szCs w:val="22"/>
        </w:rPr>
      </w:pPr>
    </w:p>
    <w:p w14:paraId="7F662449" w14:textId="0C8AFE22" w:rsidR="008578F1" w:rsidRDefault="008578F1" w:rsidP="008D272F">
      <w:pPr>
        <w:spacing w:before="120" w:after="120" w:line="240" w:lineRule="auto"/>
        <w:jc w:val="both"/>
        <w:rPr>
          <w:rFonts w:ascii="Calibri" w:eastAsia="Arial" w:hAnsi="Calibri"/>
          <w:color w:val="000000"/>
          <w:sz w:val="22"/>
          <w:szCs w:val="22"/>
        </w:rPr>
      </w:pPr>
    </w:p>
    <w:p w14:paraId="4B440A56" w14:textId="0C4D50A0" w:rsidR="008578F1" w:rsidRDefault="008578F1" w:rsidP="008D272F">
      <w:pPr>
        <w:spacing w:before="120" w:after="120" w:line="240" w:lineRule="auto"/>
        <w:jc w:val="both"/>
        <w:rPr>
          <w:rFonts w:ascii="Calibri" w:eastAsia="Arial" w:hAnsi="Calibri"/>
          <w:color w:val="000000"/>
          <w:sz w:val="22"/>
          <w:szCs w:val="22"/>
        </w:rPr>
      </w:pPr>
    </w:p>
    <w:p w14:paraId="0D1AB344" w14:textId="545BE077" w:rsidR="008578F1" w:rsidRDefault="008578F1" w:rsidP="008D272F">
      <w:pPr>
        <w:spacing w:before="120" w:after="120" w:line="240" w:lineRule="auto"/>
        <w:jc w:val="both"/>
        <w:rPr>
          <w:rFonts w:ascii="Calibri" w:eastAsia="Arial" w:hAnsi="Calibri"/>
          <w:color w:val="000000"/>
          <w:sz w:val="22"/>
          <w:szCs w:val="22"/>
        </w:rPr>
      </w:pPr>
    </w:p>
    <w:p w14:paraId="63BF07E0" w14:textId="329E03A1" w:rsidR="008578F1" w:rsidRDefault="008578F1" w:rsidP="008D272F">
      <w:pPr>
        <w:spacing w:before="120" w:after="120" w:line="240" w:lineRule="auto"/>
        <w:jc w:val="both"/>
        <w:rPr>
          <w:rFonts w:ascii="Calibri" w:eastAsia="Arial" w:hAnsi="Calibri"/>
          <w:color w:val="000000"/>
          <w:sz w:val="22"/>
          <w:szCs w:val="22"/>
        </w:rPr>
      </w:pPr>
    </w:p>
    <w:sectPr w:rsidR="008578F1">
      <w:pgSz w:w="12240" w:h="15840"/>
      <w:pgMar w:top="1440" w:right="1440" w:bottom="1440" w:left="1440" w:header="72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F5788" w14:textId="77777777" w:rsidR="00F556EA" w:rsidRDefault="00F556EA">
      <w:pPr>
        <w:spacing w:after="0" w:line="240" w:lineRule="auto"/>
      </w:pPr>
      <w:r>
        <w:separator/>
      </w:r>
    </w:p>
  </w:endnote>
  <w:endnote w:type="continuationSeparator" w:id="0">
    <w:p w14:paraId="3E9673AF" w14:textId="77777777" w:rsidR="00F556EA" w:rsidRDefault="00F55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ource Sans Pro">
    <w:panose1 w:val="020B0503030403020204"/>
    <w:charset w:val="EE"/>
    <w:family w:val="swiss"/>
    <w:pitch w:val="variable"/>
    <w:sig w:usb0="600002F7" w:usb1="02000001"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48822" w14:textId="77777777" w:rsidR="00F556EA" w:rsidRDefault="00F556EA">
      <w:pPr>
        <w:spacing w:after="0" w:line="240" w:lineRule="auto"/>
      </w:pPr>
      <w:r>
        <w:separator/>
      </w:r>
    </w:p>
  </w:footnote>
  <w:footnote w:type="continuationSeparator" w:id="0">
    <w:p w14:paraId="3E640F43" w14:textId="77777777" w:rsidR="00F556EA" w:rsidRDefault="00F55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929851B6"/>
    <w:lvl w:ilvl="0">
      <w:start w:val="3"/>
      <w:numFmt w:val="decimal"/>
      <w:lvlText w:val="%1."/>
      <w:lvlJc w:val="left"/>
      <w:pPr>
        <w:ind w:left="789" w:hanging="567"/>
      </w:pPr>
      <w:rPr>
        <w:rFonts w:ascii="Calibri" w:eastAsia="Arial" w:hAnsi="Calibri" w:cs="Calibri" w:hint="default"/>
        <w:b w:val="0"/>
        <w:bCs/>
        <w:spacing w:val="0"/>
        <w:w w:val="102"/>
        <w:sz w:val="21"/>
        <w:szCs w:val="21"/>
      </w:rPr>
    </w:lvl>
    <w:lvl w:ilvl="1">
      <w:start w:val="1"/>
      <w:numFmt w:val="decimal"/>
      <w:lvlText w:val="%1.%2"/>
      <w:lvlJc w:val="left"/>
      <w:pPr>
        <w:ind w:left="789" w:hanging="567"/>
      </w:pPr>
      <w:rPr>
        <w:rFonts w:ascii="Calibri" w:eastAsia="Arial" w:hAnsi="Calibri" w:cs="Calibri" w:hint="default"/>
        <w:b w:val="0"/>
        <w:spacing w:val="0"/>
        <w:w w:val="102"/>
        <w:sz w:val="21"/>
        <w:szCs w:val="21"/>
      </w:rPr>
    </w:lvl>
    <w:lvl w:ilvl="2">
      <w:start w:val="1"/>
      <w:numFmt w:val="bullet"/>
      <w:lvlText w:val="-"/>
      <w:lvlJc w:val="left"/>
      <w:pPr>
        <w:ind w:left="1073" w:hanging="284"/>
      </w:pPr>
      <w:rPr>
        <w:rFonts w:hint="default"/>
        <w:w w:val="102"/>
      </w:rPr>
    </w:lvl>
    <w:lvl w:ilvl="3">
      <w:start w:val="1"/>
      <w:numFmt w:val="bullet"/>
      <w:lvlText w:val=""/>
      <w:lvlJc w:val="left"/>
      <w:pPr>
        <w:ind w:left="1640" w:hanging="283"/>
      </w:pPr>
      <w:rPr>
        <w:rFonts w:ascii="Symbol" w:hAnsi="Symbol" w:hint="default"/>
        <w:w w:val="100"/>
      </w:rPr>
    </w:lvl>
    <w:lvl w:ilvl="4">
      <w:start w:val="1"/>
      <w:numFmt w:val="bullet"/>
      <w:lvlText w:val="•"/>
      <w:lvlJc w:val="left"/>
      <w:pPr>
        <w:ind w:left="3725" w:hanging="283"/>
      </w:pPr>
      <w:rPr>
        <w:rFonts w:hint="default"/>
      </w:rPr>
    </w:lvl>
    <w:lvl w:ilvl="5">
      <w:start w:val="1"/>
      <w:numFmt w:val="bullet"/>
      <w:lvlText w:val="•"/>
      <w:lvlJc w:val="left"/>
      <w:pPr>
        <w:ind w:left="4767" w:hanging="283"/>
      </w:pPr>
      <w:rPr>
        <w:rFonts w:hint="default"/>
      </w:rPr>
    </w:lvl>
    <w:lvl w:ilvl="6">
      <w:start w:val="1"/>
      <w:numFmt w:val="bullet"/>
      <w:lvlText w:val="•"/>
      <w:lvlJc w:val="left"/>
      <w:pPr>
        <w:ind w:left="5810" w:hanging="283"/>
      </w:pPr>
      <w:rPr>
        <w:rFonts w:hint="default"/>
      </w:rPr>
    </w:lvl>
    <w:lvl w:ilvl="7">
      <w:start w:val="1"/>
      <w:numFmt w:val="bullet"/>
      <w:lvlText w:val="•"/>
      <w:lvlJc w:val="left"/>
      <w:pPr>
        <w:ind w:left="6852" w:hanging="283"/>
      </w:pPr>
      <w:rPr>
        <w:rFonts w:hint="default"/>
      </w:rPr>
    </w:lvl>
    <w:lvl w:ilvl="8">
      <w:start w:val="1"/>
      <w:numFmt w:val="bullet"/>
      <w:lvlText w:val="•"/>
      <w:lvlJc w:val="left"/>
      <w:pPr>
        <w:ind w:left="7895" w:hanging="283"/>
      </w:pPr>
      <w:rPr>
        <w:rFonts w:hint="default"/>
      </w:rPr>
    </w:lvl>
  </w:abstractNum>
  <w:abstractNum w:abstractNumId="1" w15:restartNumberingAfterBreak="0">
    <w:nsid w:val="0000000C"/>
    <w:multiLevelType w:val="multilevel"/>
    <w:tmpl w:val="750E2326"/>
    <w:lvl w:ilvl="0">
      <w:start w:val="1"/>
      <w:numFmt w:val="decimal"/>
      <w:lvlText w:val="%1."/>
      <w:lvlJc w:val="left"/>
      <w:pPr>
        <w:ind w:left="582" w:hanging="360"/>
      </w:pPr>
      <w:rPr>
        <w:rFonts w:hint="default"/>
        <w:b/>
        <w:bCs/>
        <w:spacing w:val="-1"/>
        <w:w w:val="102"/>
      </w:rPr>
    </w:lvl>
    <w:lvl w:ilvl="1">
      <w:start w:val="1"/>
      <w:numFmt w:val="decimal"/>
      <w:lvlText w:val="%1.%2"/>
      <w:lvlJc w:val="left"/>
      <w:pPr>
        <w:ind w:left="709" w:hanging="567"/>
      </w:pPr>
      <w:rPr>
        <w:rFonts w:ascii="Calibri" w:eastAsia="Arial" w:hAnsi="Calibri" w:cs="Calibri" w:hint="default"/>
        <w:b w:val="0"/>
        <w:i w:val="0"/>
        <w:spacing w:val="0"/>
        <w:w w:val="102"/>
        <w:sz w:val="21"/>
        <w:szCs w:val="21"/>
      </w:rPr>
    </w:lvl>
    <w:lvl w:ilvl="2">
      <w:start w:val="1"/>
      <w:numFmt w:val="lowerLetter"/>
      <w:lvlText w:val="%3)"/>
      <w:lvlJc w:val="left"/>
      <w:pPr>
        <w:ind w:left="1215" w:hanging="426"/>
      </w:pPr>
      <w:rPr>
        <w:rFonts w:ascii="Calibri" w:eastAsia="Arial" w:hAnsi="Calibri" w:cs="Calibri" w:hint="default"/>
        <w:b w:val="0"/>
        <w:spacing w:val="0"/>
        <w:w w:val="102"/>
        <w:sz w:val="21"/>
        <w:szCs w:val="21"/>
      </w:rPr>
    </w:lvl>
    <w:lvl w:ilvl="3">
      <w:start w:val="1"/>
      <w:numFmt w:val="bullet"/>
      <w:lvlText w:val="•"/>
      <w:lvlJc w:val="left"/>
      <w:pPr>
        <w:ind w:left="1500" w:hanging="426"/>
      </w:pPr>
      <w:rPr>
        <w:rFonts w:hint="default"/>
      </w:rPr>
    </w:lvl>
    <w:lvl w:ilvl="4">
      <w:start w:val="1"/>
      <w:numFmt w:val="bullet"/>
      <w:lvlText w:val="•"/>
      <w:lvlJc w:val="left"/>
      <w:pPr>
        <w:ind w:left="1640" w:hanging="426"/>
      </w:pPr>
      <w:rPr>
        <w:rFonts w:hint="default"/>
      </w:rPr>
    </w:lvl>
    <w:lvl w:ilvl="5">
      <w:start w:val="1"/>
      <w:numFmt w:val="bullet"/>
      <w:lvlText w:val="•"/>
      <w:lvlJc w:val="left"/>
      <w:pPr>
        <w:ind w:left="3030" w:hanging="426"/>
      </w:pPr>
      <w:rPr>
        <w:rFonts w:hint="default"/>
      </w:rPr>
    </w:lvl>
    <w:lvl w:ilvl="6">
      <w:start w:val="1"/>
      <w:numFmt w:val="bullet"/>
      <w:lvlText w:val="•"/>
      <w:lvlJc w:val="left"/>
      <w:pPr>
        <w:ind w:left="4420" w:hanging="426"/>
      </w:pPr>
      <w:rPr>
        <w:rFonts w:hint="default"/>
      </w:rPr>
    </w:lvl>
    <w:lvl w:ilvl="7">
      <w:start w:val="1"/>
      <w:numFmt w:val="bullet"/>
      <w:lvlText w:val="•"/>
      <w:lvlJc w:val="left"/>
      <w:pPr>
        <w:ind w:left="5810" w:hanging="426"/>
      </w:pPr>
      <w:rPr>
        <w:rFonts w:hint="default"/>
      </w:rPr>
    </w:lvl>
    <w:lvl w:ilvl="8">
      <w:start w:val="1"/>
      <w:numFmt w:val="bullet"/>
      <w:lvlText w:val="•"/>
      <w:lvlJc w:val="left"/>
      <w:pPr>
        <w:ind w:left="7200" w:hanging="426"/>
      </w:pPr>
      <w:rPr>
        <w:rFonts w:hint="default"/>
      </w:rPr>
    </w:lvl>
  </w:abstractNum>
  <w:abstractNum w:abstractNumId="2" w15:restartNumberingAfterBreak="0">
    <w:nsid w:val="034E7BD6"/>
    <w:multiLevelType w:val="multilevel"/>
    <w:tmpl w:val="5C6CF8FC"/>
    <w:lvl w:ilvl="0">
      <w:start w:val="1"/>
      <w:numFmt w:val="bullet"/>
      <w:lvlText w:val="●"/>
      <w:lvlJc w:val="left"/>
      <w:pPr>
        <w:ind w:left="707" w:hanging="282"/>
      </w:pPr>
      <w:rPr>
        <w:rFonts w:ascii="Noto Sans Symbols" w:eastAsia="Noto Sans Symbols" w:hAnsi="Noto Sans Symbols" w:cs="Noto Sans Symbols"/>
        <w:b w:val="0"/>
      </w:rPr>
    </w:lvl>
    <w:lvl w:ilvl="1">
      <w:start w:val="1"/>
      <w:numFmt w:val="bullet"/>
      <w:lvlText w:val="●"/>
      <w:lvlJc w:val="left"/>
      <w:pPr>
        <w:ind w:left="1414" w:hanging="283"/>
      </w:pPr>
      <w:rPr>
        <w:rFonts w:ascii="Noto Sans Symbols" w:eastAsia="Noto Sans Symbols" w:hAnsi="Noto Sans Symbols" w:cs="Noto Sans Symbols"/>
      </w:rPr>
    </w:lvl>
    <w:lvl w:ilvl="2">
      <w:start w:val="1"/>
      <w:numFmt w:val="bullet"/>
      <w:lvlText w:val="●"/>
      <w:lvlJc w:val="left"/>
      <w:pPr>
        <w:ind w:left="2121" w:hanging="283"/>
      </w:pPr>
      <w:rPr>
        <w:rFonts w:ascii="Noto Sans Symbols" w:eastAsia="Noto Sans Symbols" w:hAnsi="Noto Sans Symbols" w:cs="Noto Sans Symbols"/>
      </w:rPr>
    </w:lvl>
    <w:lvl w:ilvl="3">
      <w:start w:val="1"/>
      <w:numFmt w:val="bullet"/>
      <w:lvlText w:val="●"/>
      <w:lvlJc w:val="left"/>
      <w:pPr>
        <w:ind w:left="2828" w:hanging="283"/>
      </w:pPr>
      <w:rPr>
        <w:rFonts w:ascii="Noto Sans Symbols" w:eastAsia="Noto Sans Symbols" w:hAnsi="Noto Sans Symbols" w:cs="Noto Sans Symbols"/>
      </w:rPr>
    </w:lvl>
    <w:lvl w:ilvl="4">
      <w:start w:val="1"/>
      <w:numFmt w:val="bullet"/>
      <w:lvlText w:val="●"/>
      <w:lvlJc w:val="left"/>
      <w:pPr>
        <w:ind w:left="3535" w:hanging="283"/>
      </w:pPr>
      <w:rPr>
        <w:rFonts w:ascii="Noto Sans Symbols" w:eastAsia="Noto Sans Symbols" w:hAnsi="Noto Sans Symbols" w:cs="Noto Sans Symbols"/>
      </w:rPr>
    </w:lvl>
    <w:lvl w:ilvl="5">
      <w:start w:val="1"/>
      <w:numFmt w:val="bullet"/>
      <w:lvlText w:val="●"/>
      <w:lvlJc w:val="left"/>
      <w:pPr>
        <w:ind w:left="4242" w:hanging="283"/>
      </w:pPr>
      <w:rPr>
        <w:rFonts w:ascii="Noto Sans Symbols" w:eastAsia="Noto Sans Symbols" w:hAnsi="Noto Sans Symbols" w:cs="Noto Sans Symbols"/>
      </w:rPr>
    </w:lvl>
    <w:lvl w:ilvl="6">
      <w:start w:val="1"/>
      <w:numFmt w:val="bullet"/>
      <w:lvlText w:val="●"/>
      <w:lvlJc w:val="left"/>
      <w:pPr>
        <w:ind w:left="4949" w:hanging="283"/>
      </w:pPr>
      <w:rPr>
        <w:rFonts w:ascii="Noto Sans Symbols" w:eastAsia="Noto Sans Symbols" w:hAnsi="Noto Sans Symbols" w:cs="Noto Sans Symbols"/>
      </w:rPr>
    </w:lvl>
    <w:lvl w:ilvl="7">
      <w:start w:val="1"/>
      <w:numFmt w:val="bullet"/>
      <w:lvlText w:val="●"/>
      <w:lvlJc w:val="left"/>
      <w:pPr>
        <w:ind w:left="5656" w:hanging="282"/>
      </w:pPr>
      <w:rPr>
        <w:rFonts w:ascii="Noto Sans Symbols" w:eastAsia="Noto Sans Symbols" w:hAnsi="Noto Sans Symbols" w:cs="Noto Sans Symbols"/>
      </w:rPr>
    </w:lvl>
    <w:lvl w:ilvl="8">
      <w:start w:val="1"/>
      <w:numFmt w:val="bullet"/>
      <w:lvlText w:val="●"/>
      <w:lvlJc w:val="left"/>
      <w:pPr>
        <w:ind w:left="6363" w:hanging="283"/>
      </w:pPr>
      <w:rPr>
        <w:rFonts w:ascii="Noto Sans Symbols" w:eastAsia="Noto Sans Symbols" w:hAnsi="Noto Sans Symbols" w:cs="Noto Sans Symbols"/>
      </w:rPr>
    </w:lvl>
  </w:abstractNum>
  <w:abstractNum w:abstractNumId="3" w15:restartNumberingAfterBreak="0">
    <w:nsid w:val="04167021"/>
    <w:multiLevelType w:val="multilevel"/>
    <w:tmpl w:val="D9B6BDAC"/>
    <w:lvl w:ilvl="0">
      <w:start w:val="1"/>
      <w:numFmt w:val="bullet"/>
      <w:lvlText w:val="●"/>
      <w:lvlJc w:val="left"/>
      <w:pPr>
        <w:ind w:left="1080" w:hanging="360"/>
      </w:pPr>
      <w:rPr>
        <w:rFonts w:ascii="Noto Sans Symbols" w:eastAsia="Noto Sans Symbols" w:hAnsi="Noto Sans Symbols" w:cs="Noto Sans Symbols"/>
        <w:sz w:val="20"/>
        <w:szCs w:val="2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5536416"/>
    <w:multiLevelType w:val="multilevel"/>
    <w:tmpl w:val="F24A97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6C0F3D"/>
    <w:multiLevelType w:val="multilevel"/>
    <w:tmpl w:val="9A88C7FC"/>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6" w15:restartNumberingAfterBreak="0">
    <w:nsid w:val="11BF76C8"/>
    <w:multiLevelType w:val="hybridMultilevel"/>
    <w:tmpl w:val="74381658"/>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7" w15:restartNumberingAfterBreak="0">
    <w:nsid w:val="143B5E50"/>
    <w:multiLevelType w:val="hybridMultilevel"/>
    <w:tmpl w:val="CF4C2312"/>
    <w:lvl w:ilvl="0" w:tplc="A4E6A4DA">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19E21857"/>
    <w:multiLevelType w:val="multilevel"/>
    <w:tmpl w:val="F8BE2A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583CE8"/>
    <w:multiLevelType w:val="multilevel"/>
    <w:tmpl w:val="21F4E2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8F530F"/>
    <w:multiLevelType w:val="hybridMultilevel"/>
    <w:tmpl w:val="ED14E17E"/>
    <w:lvl w:ilvl="0" w:tplc="6E5679AA">
      <w:start w:val="1"/>
      <w:numFmt w:val="lowerLetter"/>
      <w:lvlText w:val="%1)"/>
      <w:lvlJc w:val="left"/>
      <w:pPr>
        <w:ind w:left="689" w:hanging="360"/>
      </w:pPr>
      <w:rPr>
        <w:rFonts w:eastAsiaTheme="majorEastAsia" w:hint="default"/>
      </w:rPr>
    </w:lvl>
    <w:lvl w:ilvl="1" w:tplc="041B0019" w:tentative="1">
      <w:start w:val="1"/>
      <w:numFmt w:val="lowerLetter"/>
      <w:lvlText w:val="%2."/>
      <w:lvlJc w:val="left"/>
      <w:pPr>
        <w:ind w:left="1409" w:hanging="360"/>
      </w:pPr>
    </w:lvl>
    <w:lvl w:ilvl="2" w:tplc="041B001B" w:tentative="1">
      <w:start w:val="1"/>
      <w:numFmt w:val="lowerRoman"/>
      <w:lvlText w:val="%3."/>
      <w:lvlJc w:val="right"/>
      <w:pPr>
        <w:ind w:left="2129" w:hanging="180"/>
      </w:pPr>
    </w:lvl>
    <w:lvl w:ilvl="3" w:tplc="041B000F" w:tentative="1">
      <w:start w:val="1"/>
      <w:numFmt w:val="decimal"/>
      <w:lvlText w:val="%4."/>
      <w:lvlJc w:val="left"/>
      <w:pPr>
        <w:ind w:left="2849" w:hanging="360"/>
      </w:pPr>
    </w:lvl>
    <w:lvl w:ilvl="4" w:tplc="041B0019" w:tentative="1">
      <w:start w:val="1"/>
      <w:numFmt w:val="lowerLetter"/>
      <w:lvlText w:val="%5."/>
      <w:lvlJc w:val="left"/>
      <w:pPr>
        <w:ind w:left="3569" w:hanging="360"/>
      </w:pPr>
    </w:lvl>
    <w:lvl w:ilvl="5" w:tplc="041B001B" w:tentative="1">
      <w:start w:val="1"/>
      <w:numFmt w:val="lowerRoman"/>
      <w:lvlText w:val="%6."/>
      <w:lvlJc w:val="right"/>
      <w:pPr>
        <w:ind w:left="4289" w:hanging="180"/>
      </w:pPr>
    </w:lvl>
    <w:lvl w:ilvl="6" w:tplc="041B000F" w:tentative="1">
      <w:start w:val="1"/>
      <w:numFmt w:val="decimal"/>
      <w:lvlText w:val="%7."/>
      <w:lvlJc w:val="left"/>
      <w:pPr>
        <w:ind w:left="5009" w:hanging="360"/>
      </w:pPr>
    </w:lvl>
    <w:lvl w:ilvl="7" w:tplc="041B0019" w:tentative="1">
      <w:start w:val="1"/>
      <w:numFmt w:val="lowerLetter"/>
      <w:lvlText w:val="%8."/>
      <w:lvlJc w:val="left"/>
      <w:pPr>
        <w:ind w:left="5729" w:hanging="360"/>
      </w:pPr>
    </w:lvl>
    <w:lvl w:ilvl="8" w:tplc="041B001B" w:tentative="1">
      <w:start w:val="1"/>
      <w:numFmt w:val="lowerRoman"/>
      <w:lvlText w:val="%9."/>
      <w:lvlJc w:val="right"/>
      <w:pPr>
        <w:ind w:left="6449" w:hanging="180"/>
      </w:pPr>
    </w:lvl>
  </w:abstractNum>
  <w:abstractNum w:abstractNumId="11" w15:restartNumberingAfterBreak="0">
    <w:nsid w:val="35D3286D"/>
    <w:multiLevelType w:val="hybridMultilevel"/>
    <w:tmpl w:val="FB78BCD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 w15:restartNumberingAfterBreak="0">
    <w:nsid w:val="36CD22AF"/>
    <w:multiLevelType w:val="multilevel"/>
    <w:tmpl w:val="80884A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8402CE6"/>
    <w:multiLevelType w:val="multilevel"/>
    <w:tmpl w:val="3E0CB72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FC15B9"/>
    <w:multiLevelType w:val="multilevel"/>
    <w:tmpl w:val="FD984250"/>
    <w:lvl w:ilvl="0">
      <w:start w:val="1"/>
      <w:numFmt w:val="bullet"/>
      <w:lvlText w:val="⮚"/>
      <w:lvlJc w:val="left"/>
      <w:pPr>
        <w:ind w:left="992" w:hanging="283"/>
      </w:pPr>
      <w:rPr>
        <w:rFonts w:ascii="Noto Sans Symbols" w:eastAsia="Noto Sans Symbols" w:hAnsi="Noto Sans Symbols" w:cs="Noto Sans Symbols"/>
        <w:b w:val="0"/>
        <w:i w:val="0"/>
        <w:sz w:val="18"/>
        <w:szCs w:val="18"/>
      </w:rPr>
    </w:lvl>
    <w:lvl w:ilvl="1">
      <w:start w:val="1"/>
      <w:numFmt w:val="bullet"/>
      <w:lvlText w:val="●"/>
      <w:lvlJc w:val="left"/>
      <w:pPr>
        <w:ind w:left="1276" w:hanging="284"/>
      </w:pPr>
      <w:rPr>
        <w:rFonts w:ascii="Noto Sans Symbols" w:eastAsia="Noto Sans Symbols" w:hAnsi="Noto Sans Symbols" w:cs="Noto Sans Symbols"/>
      </w:rPr>
    </w:lvl>
    <w:lvl w:ilvl="2">
      <w:start w:val="1"/>
      <w:numFmt w:val="bullet"/>
      <w:lvlText w:val="▪"/>
      <w:lvlJc w:val="left"/>
      <w:pPr>
        <w:ind w:left="1559" w:hanging="283"/>
      </w:pPr>
      <w:rPr>
        <w:rFonts w:ascii="Noto Sans Symbols" w:eastAsia="Noto Sans Symbols" w:hAnsi="Noto Sans Symbols" w:cs="Noto Sans Symbols"/>
        <w:sz w:val="20"/>
        <w:szCs w:val="20"/>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5" w15:restartNumberingAfterBreak="0">
    <w:nsid w:val="3B4452B9"/>
    <w:multiLevelType w:val="multilevel"/>
    <w:tmpl w:val="9EF0C856"/>
    <w:lvl w:ilvl="0">
      <w:start w:val="5"/>
      <w:numFmt w:val="bullet"/>
      <w:lvlText w:val="-"/>
      <w:lvlJc w:val="left"/>
      <w:pPr>
        <w:tabs>
          <w:tab w:val="num" w:pos="0"/>
        </w:tabs>
        <w:ind w:left="1571" w:hanging="360"/>
      </w:pPr>
      <w:rPr>
        <w:rFonts w:ascii="Arial Narrow" w:hAnsi="Arial Narrow" w:cs="Arial Narrow"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6" w15:restartNumberingAfterBreak="0">
    <w:nsid w:val="3ED77582"/>
    <w:multiLevelType w:val="hybridMultilevel"/>
    <w:tmpl w:val="B9709BBE"/>
    <w:lvl w:ilvl="0" w:tplc="BB52D666">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7" w15:restartNumberingAfterBreak="0">
    <w:nsid w:val="414407DE"/>
    <w:multiLevelType w:val="hybridMultilevel"/>
    <w:tmpl w:val="6652BF08"/>
    <w:lvl w:ilvl="0" w:tplc="C4CEC39C">
      <w:start w:val="1"/>
      <w:numFmt w:val="decimal"/>
      <w:lvlText w:val="%1."/>
      <w:lvlJc w:val="left"/>
      <w:pPr>
        <w:ind w:left="786" w:hanging="360"/>
      </w:pPr>
      <w:rPr>
        <w:rFonts w:hint="default"/>
        <w:b/>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8" w15:restartNumberingAfterBreak="0">
    <w:nsid w:val="45923637"/>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D53812"/>
    <w:multiLevelType w:val="hybridMultilevel"/>
    <w:tmpl w:val="7DC8C7E0"/>
    <w:lvl w:ilvl="0" w:tplc="FA26403A">
      <w:start w:val="1"/>
      <w:numFmt w:val="decimal"/>
      <w:lvlText w:val="%1."/>
      <w:lvlJc w:val="left"/>
      <w:pPr>
        <w:ind w:left="720" w:hanging="360"/>
      </w:pPr>
      <w:rPr>
        <w:rFonts w:asciiTheme="minorHAnsi" w:hAnsiTheme="minorHAnsi"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4870ED7"/>
    <w:multiLevelType w:val="multilevel"/>
    <w:tmpl w:val="E9B45896"/>
    <w:lvl w:ilvl="0">
      <w:start w:val="5"/>
      <w:numFmt w:val="bullet"/>
      <w:lvlText w:val="-"/>
      <w:lvlJc w:val="left"/>
      <w:pPr>
        <w:tabs>
          <w:tab w:val="num" w:pos="0"/>
        </w:tabs>
        <w:ind w:left="1571" w:hanging="360"/>
      </w:pPr>
      <w:rPr>
        <w:rFonts w:ascii="Arial Narrow" w:hAnsi="Arial Narrow" w:cs="Arial Narrow"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1" w15:restartNumberingAfterBreak="0">
    <w:nsid w:val="5FDF41E3"/>
    <w:multiLevelType w:val="multilevel"/>
    <w:tmpl w:val="A2C26E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628E2B0E"/>
    <w:multiLevelType w:val="hybridMultilevel"/>
    <w:tmpl w:val="FD78723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630E5BD5"/>
    <w:multiLevelType w:val="multilevel"/>
    <w:tmpl w:val="9D72902A"/>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4" w15:restartNumberingAfterBreak="0">
    <w:nsid w:val="63910DA8"/>
    <w:multiLevelType w:val="multilevel"/>
    <w:tmpl w:val="21F4E2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6D017BB"/>
    <w:multiLevelType w:val="multilevel"/>
    <w:tmpl w:val="52E6D8C2"/>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15:restartNumberingAfterBreak="0">
    <w:nsid w:val="675C7802"/>
    <w:multiLevelType w:val="multilevel"/>
    <w:tmpl w:val="7FE29C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69B518BF"/>
    <w:multiLevelType w:val="hybridMultilevel"/>
    <w:tmpl w:val="39F267D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7F647D18"/>
    <w:multiLevelType w:val="multilevel"/>
    <w:tmpl w:val="1DB866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8"/>
  </w:num>
  <w:num w:numId="2">
    <w:abstractNumId w:val="12"/>
  </w:num>
  <w:num w:numId="3">
    <w:abstractNumId w:val="15"/>
  </w:num>
  <w:num w:numId="4">
    <w:abstractNumId w:val="4"/>
  </w:num>
  <w:num w:numId="5">
    <w:abstractNumId w:val="21"/>
  </w:num>
  <w:num w:numId="6">
    <w:abstractNumId w:val="5"/>
  </w:num>
  <w:num w:numId="7">
    <w:abstractNumId w:val="8"/>
  </w:num>
  <w:num w:numId="8">
    <w:abstractNumId w:val="14"/>
  </w:num>
  <w:num w:numId="9">
    <w:abstractNumId w:val="3"/>
  </w:num>
  <w:num w:numId="10">
    <w:abstractNumId w:val="2"/>
  </w:num>
  <w:num w:numId="11">
    <w:abstractNumId w:val="2"/>
  </w:num>
  <w:num w:numId="12">
    <w:abstractNumId w:val="28"/>
  </w:num>
  <w:num w:numId="13">
    <w:abstractNumId w:val="24"/>
  </w:num>
  <w:num w:numId="14">
    <w:abstractNumId w:val="9"/>
  </w:num>
  <w:num w:numId="15">
    <w:abstractNumId w:val="10"/>
  </w:num>
  <w:num w:numId="16">
    <w:abstractNumId w:val="16"/>
  </w:num>
  <w:num w:numId="17">
    <w:abstractNumId w:val="26"/>
  </w:num>
  <w:num w:numId="18">
    <w:abstractNumId w:val="20"/>
  </w:num>
  <w:num w:numId="19">
    <w:abstractNumId w:val="25"/>
  </w:num>
  <w:num w:numId="20">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3"/>
  </w:num>
  <w:num w:numId="23">
    <w:abstractNumId w:val="6"/>
  </w:num>
  <w:num w:numId="24">
    <w:abstractNumId w:val="22"/>
  </w:num>
  <w:num w:numId="25">
    <w:abstractNumId w:val="7"/>
  </w:num>
  <w:num w:numId="26">
    <w:abstractNumId w:val="11"/>
  </w:num>
  <w:num w:numId="27">
    <w:abstractNumId w:val="17"/>
  </w:num>
  <w:num w:numId="28">
    <w:abstractNumId w:val="1"/>
  </w:num>
  <w:num w:numId="29">
    <w:abstractNumId w:val="0"/>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E0A"/>
    <w:rsid w:val="000301A1"/>
    <w:rsid w:val="00036ED4"/>
    <w:rsid w:val="00044601"/>
    <w:rsid w:val="000610DE"/>
    <w:rsid w:val="00062811"/>
    <w:rsid w:val="000640D2"/>
    <w:rsid w:val="000649B3"/>
    <w:rsid w:val="00071631"/>
    <w:rsid w:val="00080CDB"/>
    <w:rsid w:val="000952B8"/>
    <w:rsid w:val="000A3263"/>
    <w:rsid w:val="000A5EA9"/>
    <w:rsid w:val="000A73C1"/>
    <w:rsid w:val="000B6598"/>
    <w:rsid w:val="000D024A"/>
    <w:rsid w:val="000D5F17"/>
    <w:rsid w:val="000D6046"/>
    <w:rsid w:val="000D6E0A"/>
    <w:rsid w:val="000F749F"/>
    <w:rsid w:val="0011597A"/>
    <w:rsid w:val="001202B2"/>
    <w:rsid w:val="00130684"/>
    <w:rsid w:val="00143522"/>
    <w:rsid w:val="00163735"/>
    <w:rsid w:val="00163E2E"/>
    <w:rsid w:val="00175A86"/>
    <w:rsid w:val="001769D7"/>
    <w:rsid w:val="001A3E09"/>
    <w:rsid w:val="001A3FBB"/>
    <w:rsid w:val="001A4393"/>
    <w:rsid w:val="001B2554"/>
    <w:rsid w:val="001B543C"/>
    <w:rsid w:val="001B6978"/>
    <w:rsid w:val="001C0B35"/>
    <w:rsid w:val="001C0E65"/>
    <w:rsid w:val="001C1288"/>
    <w:rsid w:val="001C522D"/>
    <w:rsid w:val="001C5573"/>
    <w:rsid w:val="001D169A"/>
    <w:rsid w:val="001F3580"/>
    <w:rsid w:val="002208E1"/>
    <w:rsid w:val="00231F62"/>
    <w:rsid w:val="002322BA"/>
    <w:rsid w:val="002333C7"/>
    <w:rsid w:val="0025346C"/>
    <w:rsid w:val="00253A61"/>
    <w:rsid w:val="0025544F"/>
    <w:rsid w:val="0026191C"/>
    <w:rsid w:val="00283DB6"/>
    <w:rsid w:val="0029470A"/>
    <w:rsid w:val="002A3A73"/>
    <w:rsid w:val="002A7666"/>
    <w:rsid w:val="002C4098"/>
    <w:rsid w:val="002D7C5B"/>
    <w:rsid w:val="002F335E"/>
    <w:rsid w:val="003256AA"/>
    <w:rsid w:val="00346763"/>
    <w:rsid w:val="00361A78"/>
    <w:rsid w:val="00366837"/>
    <w:rsid w:val="003743AD"/>
    <w:rsid w:val="003757AE"/>
    <w:rsid w:val="003B58DE"/>
    <w:rsid w:val="003C1AAC"/>
    <w:rsid w:val="003C2745"/>
    <w:rsid w:val="003C6092"/>
    <w:rsid w:val="003D332E"/>
    <w:rsid w:val="003E24FA"/>
    <w:rsid w:val="003E28E9"/>
    <w:rsid w:val="004021F6"/>
    <w:rsid w:val="00423157"/>
    <w:rsid w:val="004355AE"/>
    <w:rsid w:val="00452966"/>
    <w:rsid w:val="0045685C"/>
    <w:rsid w:val="00456DDF"/>
    <w:rsid w:val="004A486F"/>
    <w:rsid w:val="004B2A67"/>
    <w:rsid w:val="004C4BE1"/>
    <w:rsid w:val="004E3D0E"/>
    <w:rsid w:val="004E5349"/>
    <w:rsid w:val="004F66EE"/>
    <w:rsid w:val="005035FC"/>
    <w:rsid w:val="00505227"/>
    <w:rsid w:val="0050653F"/>
    <w:rsid w:val="00520408"/>
    <w:rsid w:val="005218AB"/>
    <w:rsid w:val="00531EFA"/>
    <w:rsid w:val="00547D44"/>
    <w:rsid w:val="00585094"/>
    <w:rsid w:val="00597595"/>
    <w:rsid w:val="005A3A72"/>
    <w:rsid w:val="005A634D"/>
    <w:rsid w:val="005C72DF"/>
    <w:rsid w:val="005D56D2"/>
    <w:rsid w:val="005D6B3F"/>
    <w:rsid w:val="00610865"/>
    <w:rsid w:val="00693862"/>
    <w:rsid w:val="006B5EB1"/>
    <w:rsid w:val="006C0E46"/>
    <w:rsid w:val="006C56B5"/>
    <w:rsid w:val="006E4592"/>
    <w:rsid w:val="006E5484"/>
    <w:rsid w:val="00712523"/>
    <w:rsid w:val="0074175A"/>
    <w:rsid w:val="00746361"/>
    <w:rsid w:val="00765CD2"/>
    <w:rsid w:val="00770206"/>
    <w:rsid w:val="00774ECE"/>
    <w:rsid w:val="00776A37"/>
    <w:rsid w:val="00786F35"/>
    <w:rsid w:val="00792682"/>
    <w:rsid w:val="007A7BBA"/>
    <w:rsid w:val="007E7086"/>
    <w:rsid w:val="007E7606"/>
    <w:rsid w:val="007F7742"/>
    <w:rsid w:val="008455A1"/>
    <w:rsid w:val="008460A1"/>
    <w:rsid w:val="008578F1"/>
    <w:rsid w:val="00862756"/>
    <w:rsid w:val="00862F8E"/>
    <w:rsid w:val="00873BB5"/>
    <w:rsid w:val="00877490"/>
    <w:rsid w:val="008A5F15"/>
    <w:rsid w:val="008C226E"/>
    <w:rsid w:val="008C6D95"/>
    <w:rsid w:val="008C7F04"/>
    <w:rsid w:val="008D0870"/>
    <w:rsid w:val="008D272F"/>
    <w:rsid w:val="008D2A30"/>
    <w:rsid w:val="0090333E"/>
    <w:rsid w:val="00926A3F"/>
    <w:rsid w:val="00967B5C"/>
    <w:rsid w:val="00975F95"/>
    <w:rsid w:val="009765AD"/>
    <w:rsid w:val="009832E9"/>
    <w:rsid w:val="00992536"/>
    <w:rsid w:val="00993BBC"/>
    <w:rsid w:val="009A0BC1"/>
    <w:rsid w:val="009A7EB5"/>
    <w:rsid w:val="009E1170"/>
    <w:rsid w:val="009E7B21"/>
    <w:rsid w:val="00A10DA7"/>
    <w:rsid w:val="00A11EA7"/>
    <w:rsid w:val="00A32C90"/>
    <w:rsid w:val="00AA1B1B"/>
    <w:rsid w:val="00AB1181"/>
    <w:rsid w:val="00AB1A46"/>
    <w:rsid w:val="00AB4EC5"/>
    <w:rsid w:val="00AE46A0"/>
    <w:rsid w:val="00AE68A9"/>
    <w:rsid w:val="00AF7E66"/>
    <w:rsid w:val="00B03758"/>
    <w:rsid w:val="00B437CE"/>
    <w:rsid w:val="00B4472D"/>
    <w:rsid w:val="00B50B4C"/>
    <w:rsid w:val="00B56C5C"/>
    <w:rsid w:val="00B62070"/>
    <w:rsid w:val="00B9140F"/>
    <w:rsid w:val="00BC2E99"/>
    <w:rsid w:val="00BD0D61"/>
    <w:rsid w:val="00BE1D0B"/>
    <w:rsid w:val="00C0017A"/>
    <w:rsid w:val="00C32E24"/>
    <w:rsid w:val="00C32F87"/>
    <w:rsid w:val="00C54B3D"/>
    <w:rsid w:val="00C773DF"/>
    <w:rsid w:val="00C84C42"/>
    <w:rsid w:val="00CA52AC"/>
    <w:rsid w:val="00CE6CAA"/>
    <w:rsid w:val="00D1780E"/>
    <w:rsid w:val="00D325CE"/>
    <w:rsid w:val="00D44035"/>
    <w:rsid w:val="00D54AB3"/>
    <w:rsid w:val="00D95C4E"/>
    <w:rsid w:val="00DA5F4C"/>
    <w:rsid w:val="00DB3CA8"/>
    <w:rsid w:val="00DC4E56"/>
    <w:rsid w:val="00DF5151"/>
    <w:rsid w:val="00DF7554"/>
    <w:rsid w:val="00E008E9"/>
    <w:rsid w:val="00E122EC"/>
    <w:rsid w:val="00E12E1D"/>
    <w:rsid w:val="00E31E9C"/>
    <w:rsid w:val="00E33D47"/>
    <w:rsid w:val="00E437BE"/>
    <w:rsid w:val="00E51B6B"/>
    <w:rsid w:val="00E61875"/>
    <w:rsid w:val="00E62F96"/>
    <w:rsid w:val="00E75E24"/>
    <w:rsid w:val="00E82DD2"/>
    <w:rsid w:val="00E91F74"/>
    <w:rsid w:val="00EA3153"/>
    <w:rsid w:val="00EB79BF"/>
    <w:rsid w:val="00ED2BF5"/>
    <w:rsid w:val="00EE7DFD"/>
    <w:rsid w:val="00EF1451"/>
    <w:rsid w:val="00EF3269"/>
    <w:rsid w:val="00F005EA"/>
    <w:rsid w:val="00F1336C"/>
    <w:rsid w:val="00F15D89"/>
    <w:rsid w:val="00F47925"/>
    <w:rsid w:val="00F5086F"/>
    <w:rsid w:val="00F5220D"/>
    <w:rsid w:val="00F549B5"/>
    <w:rsid w:val="00F556EA"/>
    <w:rsid w:val="00F562B2"/>
    <w:rsid w:val="00F70882"/>
    <w:rsid w:val="00F735FF"/>
    <w:rsid w:val="00FB067B"/>
    <w:rsid w:val="00FB5EF6"/>
    <w:rsid w:val="00FE27AA"/>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87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B174F"/>
    <w:pPr>
      <w:spacing w:after="200" w:line="288" w:lineRule="auto"/>
    </w:pPr>
    <w:rPr>
      <w:rFonts w:cs="Calibri"/>
      <w:sz w:val="21"/>
      <w:szCs w:val="21"/>
      <w:lang w:val="sk-SK"/>
    </w:rPr>
  </w:style>
  <w:style w:type="paragraph" w:styleId="Nadpis1">
    <w:name w:val="heading 1"/>
    <w:basedOn w:val="Normlny"/>
    <w:next w:val="Normlny"/>
    <w:link w:val="Nadpis1Char"/>
    <w:uiPriority w:val="9"/>
    <w:qFormat/>
    <w:rsid w:val="007B174F"/>
    <w:pPr>
      <w:keepNext/>
      <w:keepLines/>
      <w:spacing w:before="1" w:after="40" w:line="240" w:lineRule="auto"/>
      <w:jc w:val="center"/>
      <w:outlineLvl w:val="0"/>
    </w:pPr>
    <w:rPr>
      <w:rFonts w:ascii="Arial" w:eastAsiaTheme="majorEastAsia" w:hAnsi="Arial" w:cs="Arial"/>
      <w:sz w:val="40"/>
      <w:szCs w:val="40"/>
    </w:rPr>
  </w:style>
  <w:style w:type="paragraph" w:styleId="Nadpis2">
    <w:name w:val="heading 2"/>
    <w:basedOn w:val="Normlny"/>
    <w:next w:val="Normlny"/>
    <w:link w:val="Nadpis2Char"/>
    <w:uiPriority w:val="9"/>
    <w:unhideWhenUsed/>
    <w:qFormat/>
    <w:rsid w:val="007B174F"/>
    <w:pPr>
      <w:keepNext/>
      <w:keepLines/>
      <w:spacing w:before="80" w:after="0" w:line="240" w:lineRule="auto"/>
      <w:jc w:val="center"/>
      <w:outlineLvl w:val="1"/>
    </w:pPr>
    <w:rPr>
      <w:rFonts w:ascii="Arial" w:eastAsiaTheme="majorEastAsia" w:hAnsi="Arial" w:cs="Arial"/>
      <w:b/>
      <w:bCs/>
      <w:sz w:val="26"/>
      <w:szCs w:val="26"/>
    </w:rPr>
  </w:style>
  <w:style w:type="paragraph" w:styleId="Nadpis3">
    <w:name w:val="heading 3"/>
    <w:basedOn w:val="Normlny"/>
    <w:next w:val="Normlny"/>
    <w:link w:val="Nadpis3Char"/>
    <w:uiPriority w:val="9"/>
    <w:semiHidden/>
    <w:unhideWhenUsed/>
    <w:qFormat/>
    <w:rsid w:val="00E008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5">
    <w:name w:val="heading 5"/>
    <w:basedOn w:val="Normlny"/>
    <w:next w:val="Normlny"/>
    <w:link w:val="Nadpis5Char"/>
    <w:uiPriority w:val="9"/>
    <w:semiHidden/>
    <w:unhideWhenUsed/>
    <w:qFormat/>
    <w:rsid w:val="003B58D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qFormat/>
    <w:rsid w:val="007B174F"/>
    <w:rPr>
      <w:rFonts w:ascii="Arial" w:eastAsiaTheme="majorEastAsia" w:hAnsi="Arial" w:cs="Arial"/>
      <w:sz w:val="40"/>
      <w:szCs w:val="40"/>
      <w:lang w:val="sk-SK"/>
    </w:rPr>
  </w:style>
  <w:style w:type="character" w:customStyle="1" w:styleId="Nadpis2Char">
    <w:name w:val="Nadpis 2 Char"/>
    <w:basedOn w:val="Predvolenpsmoodseku"/>
    <w:link w:val="Nadpis2"/>
    <w:uiPriority w:val="9"/>
    <w:qFormat/>
    <w:rsid w:val="007B174F"/>
    <w:rPr>
      <w:rFonts w:ascii="Arial" w:eastAsiaTheme="majorEastAsia" w:hAnsi="Arial" w:cs="Arial"/>
      <w:b/>
      <w:bCs/>
      <w:sz w:val="26"/>
      <w:szCs w:val="26"/>
      <w:lang w:val="sk-SK"/>
    </w:rPr>
  </w:style>
  <w:style w:type="character" w:styleId="Odkaznakomentr">
    <w:name w:val="annotation reference"/>
    <w:qFormat/>
    <w:rsid w:val="007B174F"/>
    <w:rPr>
      <w:rFonts w:cs="Times New Roman"/>
      <w:sz w:val="16"/>
      <w:szCs w:val="16"/>
    </w:rPr>
  </w:style>
  <w:style w:type="character" w:customStyle="1" w:styleId="TextkomentraChar">
    <w:name w:val="Text komentára Char"/>
    <w:basedOn w:val="Predvolenpsmoodseku"/>
    <w:link w:val="Textkomentra"/>
    <w:qFormat/>
    <w:rsid w:val="007B174F"/>
    <w:rPr>
      <w:rFonts w:ascii="Calibri" w:eastAsia="Calibri" w:hAnsi="Calibri" w:cs="Calibri"/>
      <w:sz w:val="21"/>
      <w:szCs w:val="21"/>
      <w:lang w:val="sk-SK"/>
    </w:rPr>
  </w:style>
  <w:style w:type="character" w:customStyle="1" w:styleId="Internetovodkaz">
    <w:name w:val="Internetový odkaz"/>
    <w:basedOn w:val="Predvolenpsmoodseku"/>
    <w:uiPriority w:val="99"/>
    <w:unhideWhenUsed/>
    <w:rsid w:val="007B174F"/>
    <w:rPr>
      <w:color w:val="0563C1" w:themeColor="hyperlink"/>
      <w:u w:val="single"/>
    </w:rPr>
  </w:style>
  <w:style w:type="character" w:customStyle="1" w:styleId="TextbublinyChar">
    <w:name w:val="Text bubliny Char"/>
    <w:basedOn w:val="Predvolenpsmoodseku"/>
    <w:link w:val="Textbubliny"/>
    <w:uiPriority w:val="99"/>
    <w:semiHidden/>
    <w:qFormat/>
    <w:rsid w:val="007B174F"/>
    <w:rPr>
      <w:rFonts w:ascii="Segoe UI" w:eastAsia="Calibri" w:hAnsi="Segoe UI" w:cs="Segoe UI"/>
      <w:sz w:val="18"/>
      <w:szCs w:val="18"/>
      <w:lang w:val="sk-SK"/>
    </w:rPr>
  </w:style>
  <w:style w:type="character" w:customStyle="1" w:styleId="PredmetkomentraChar">
    <w:name w:val="Predmet komentára Char"/>
    <w:basedOn w:val="TextkomentraChar"/>
    <w:link w:val="Predmetkomentra"/>
    <w:uiPriority w:val="99"/>
    <w:semiHidden/>
    <w:qFormat/>
    <w:rsid w:val="00883830"/>
    <w:rPr>
      <w:rFonts w:ascii="Calibri" w:eastAsia="Calibri" w:hAnsi="Calibri" w:cs="Calibri"/>
      <w:b/>
      <w:bCs/>
      <w:sz w:val="20"/>
      <w:szCs w:val="20"/>
      <w:lang w:val="sk-SK"/>
    </w:rPr>
  </w:style>
  <w:style w:type="character" w:customStyle="1" w:styleId="OdsekzoznamuChar">
    <w:name w:val="Odsek zoznamu Char"/>
    <w:aliases w:val="body Char,lp1 Char,Bullet List Char,FooterText Char,numbered Char,Paragraphe de liste1 Char,Bullet Number Char,Odsek Char,ZOZNAM Char,Tabuľka Char,Odsek zoznamu2 Char,lp11 Char,List Paragraph11 Char,Bullet 1 Char,Listenabsatz Char"/>
    <w:link w:val="Odsekzoznamu"/>
    <w:uiPriority w:val="34"/>
    <w:qFormat/>
    <w:rsid w:val="00C31B0A"/>
    <w:rPr>
      <w:rFonts w:ascii="Calibri" w:eastAsia="Calibri" w:hAnsi="Calibri" w:cs="Calibri"/>
      <w:sz w:val="21"/>
      <w:szCs w:val="21"/>
      <w:lang w:val="sk-SK"/>
    </w:rPr>
  </w:style>
  <w:style w:type="character" w:customStyle="1" w:styleId="xapple-converted-space">
    <w:name w:val="x_apple-converted-space"/>
    <w:basedOn w:val="Predvolenpsmoodseku"/>
    <w:qFormat/>
    <w:rsid w:val="00A413BF"/>
  </w:style>
  <w:style w:type="character" w:customStyle="1" w:styleId="Zarkazkladnhotextu2Char">
    <w:name w:val="Zarážka základného textu 2 Char"/>
    <w:basedOn w:val="Predvolenpsmoodseku"/>
    <w:link w:val="Zarkazkladnhotextu2"/>
    <w:qFormat/>
    <w:rsid w:val="004B3C5B"/>
    <w:rPr>
      <w:rFonts w:ascii="Arial" w:eastAsia="Times New Roman" w:hAnsi="Arial" w:cs="Times New Roman"/>
      <w:sz w:val="20"/>
      <w:szCs w:val="24"/>
      <w:lang w:val="sk-SK" w:eastAsia="sk-SK"/>
    </w:rPr>
  </w:style>
  <w:style w:type="character" w:customStyle="1" w:styleId="HlavikaChar">
    <w:name w:val="Hlavička Char"/>
    <w:basedOn w:val="Predvolenpsmoodseku"/>
    <w:link w:val="Hlavika"/>
    <w:uiPriority w:val="99"/>
    <w:qFormat/>
    <w:rsid w:val="00FE55F2"/>
    <w:rPr>
      <w:rFonts w:ascii="Calibri" w:eastAsia="Calibri" w:hAnsi="Calibri" w:cs="Calibri"/>
      <w:sz w:val="21"/>
      <w:szCs w:val="21"/>
      <w:lang w:val="sk-SK"/>
    </w:rPr>
  </w:style>
  <w:style w:type="character" w:customStyle="1" w:styleId="PtaChar">
    <w:name w:val="Päta Char"/>
    <w:basedOn w:val="Predvolenpsmoodseku"/>
    <w:link w:val="Pta"/>
    <w:uiPriority w:val="99"/>
    <w:qFormat/>
    <w:rsid w:val="00FE55F2"/>
    <w:rPr>
      <w:rFonts w:ascii="Calibri" w:eastAsia="Calibri" w:hAnsi="Calibri" w:cs="Calibri"/>
      <w:sz w:val="21"/>
      <w:szCs w:val="21"/>
      <w:lang w:val="sk-SK"/>
    </w:rPr>
  </w:style>
  <w:style w:type="paragraph" w:customStyle="1" w:styleId="Nadpis">
    <w:name w:val="Nadpis"/>
    <w:basedOn w:val="Normlny"/>
    <w:next w:val="Zkladntext"/>
    <w:qFormat/>
    <w:pPr>
      <w:keepNext/>
      <w:spacing w:before="240" w:after="120"/>
    </w:pPr>
    <w:rPr>
      <w:rFonts w:ascii="Source Sans Pro" w:eastAsia="Microsoft YaHei" w:hAnsi="Source Sans Pro" w:cs="Mangal"/>
      <w:sz w:val="28"/>
      <w:szCs w:val="28"/>
    </w:rPr>
  </w:style>
  <w:style w:type="paragraph" w:styleId="Zkladntext">
    <w:name w:val="Body Text"/>
    <w:basedOn w:val="Normlny"/>
    <w:pPr>
      <w:spacing w:after="140" w:line="276" w:lineRule="auto"/>
    </w:pPr>
  </w:style>
  <w:style w:type="paragraph" w:styleId="Zoznam">
    <w:name w:val="List"/>
    <w:basedOn w:val="Zkladntext"/>
    <w:rPr>
      <w:rFonts w:ascii="Source Sans Pro" w:hAnsi="Source Sans Pro" w:cs="Mangal"/>
    </w:rPr>
  </w:style>
  <w:style w:type="paragraph" w:styleId="Popis">
    <w:name w:val="caption"/>
    <w:basedOn w:val="Normlny"/>
    <w:qFormat/>
    <w:pPr>
      <w:suppressLineNumbers/>
      <w:spacing w:before="120" w:after="120"/>
    </w:pPr>
    <w:rPr>
      <w:rFonts w:ascii="Source Sans Pro" w:hAnsi="Source Sans Pro" w:cs="Mangal"/>
      <w:i/>
      <w:iCs/>
      <w:sz w:val="18"/>
      <w:szCs w:val="24"/>
    </w:rPr>
  </w:style>
  <w:style w:type="paragraph" w:customStyle="1" w:styleId="Index">
    <w:name w:val="Index"/>
    <w:basedOn w:val="Normlny"/>
    <w:qFormat/>
    <w:pPr>
      <w:suppressLineNumbers/>
    </w:pPr>
    <w:rPr>
      <w:rFonts w:ascii="Source Sans Pro" w:hAnsi="Source Sans Pro" w:cs="Mangal"/>
    </w:rPr>
  </w:style>
  <w:style w:type="paragraph" w:styleId="Textkomentra">
    <w:name w:val="annotation text"/>
    <w:basedOn w:val="Normlny"/>
    <w:link w:val="TextkomentraChar"/>
    <w:qFormat/>
    <w:rsid w:val="007B174F"/>
  </w:style>
  <w:style w:type="paragraph" w:styleId="Odsekzoznamu">
    <w:name w:val="List Paragraph"/>
    <w:aliases w:val="body,lp1,Bullet List,FooterText,numbered,Paragraphe de liste1,Bullet Number,Odsek,ZOZNAM,Tabuľka,Odsek zoznamu2,lp11,List Paragraph11,Bullet 1,Use Case List Paragraph,Medium List 2 - Accent 41,Listenabsatz,Table of contents numbered,Nad"/>
    <w:basedOn w:val="Normlny"/>
    <w:link w:val="OdsekzoznamuChar"/>
    <w:uiPriority w:val="34"/>
    <w:qFormat/>
    <w:rsid w:val="007B174F"/>
    <w:pPr>
      <w:ind w:left="720"/>
      <w:contextualSpacing/>
    </w:pPr>
  </w:style>
  <w:style w:type="paragraph" w:styleId="Textbubliny">
    <w:name w:val="Balloon Text"/>
    <w:basedOn w:val="Normlny"/>
    <w:link w:val="TextbublinyChar"/>
    <w:uiPriority w:val="99"/>
    <w:semiHidden/>
    <w:unhideWhenUsed/>
    <w:qFormat/>
    <w:rsid w:val="007B174F"/>
    <w:pPr>
      <w:spacing w:after="0" w:line="240" w:lineRule="auto"/>
    </w:pPr>
    <w:rPr>
      <w:rFonts w:ascii="Segoe UI" w:hAnsi="Segoe UI" w:cs="Segoe UI"/>
      <w:sz w:val="18"/>
      <w:szCs w:val="18"/>
    </w:rPr>
  </w:style>
  <w:style w:type="paragraph" w:styleId="Predmetkomentra">
    <w:name w:val="annotation subject"/>
    <w:basedOn w:val="Textkomentra"/>
    <w:next w:val="Textkomentra"/>
    <w:link w:val="PredmetkomentraChar"/>
    <w:uiPriority w:val="99"/>
    <w:semiHidden/>
    <w:unhideWhenUsed/>
    <w:qFormat/>
    <w:rsid w:val="00883830"/>
    <w:pPr>
      <w:spacing w:line="240" w:lineRule="auto"/>
    </w:pPr>
    <w:rPr>
      <w:b/>
      <w:bCs/>
      <w:sz w:val="20"/>
      <w:szCs w:val="20"/>
    </w:rPr>
  </w:style>
  <w:style w:type="paragraph" w:styleId="Zarkazkladnhotextu2">
    <w:name w:val="Body Text Indent 2"/>
    <w:basedOn w:val="Normlny"/>
    <w:link w:val="Zarkazkladnhotextu2Char"/>
    <w:qFormat/>
    <w:rsid w:val="004B3C5B"/>
    <w:pPr>
      <w:spacing w:after="0" w:line="240" w:lineRule="auto"/>
      <w:ind w:left="360"/>
      <w:jc w:val="both"/>
    </w:pPr>
    <w:rPr>
      <w:rFonts w:ascii="Arial" w:eastAsia="Times New Roman" w:hAnsi="Arial" w:cs="Times New Roman"/>
      <w:sz w:val="20"/>
      <w:szCs w:val="24"/>
      <w:lang w:eastAsia="sk-SK"/>
    </w:rPr>
  </w:style>
  <w:style w:type="paragraph" w:customStyle="1" w:styleId="Hlavikaapta">
    <w:name w:val="Hlavička a päta"/>
    <w:basedOn w:val="Normlny"/>
    <w:qFormat/>
  </w:style>
  <w:style w:type="paragraph" w:styleId="Hlavika">
    <w:name w:val="header"/>
    <w:basedOn w:val="Normlny"/>
    <w:link w:val="HlavikaChar"/>
    <w:uiPriority w:val="99"/>
    <w:unhideWhenUsed/>
    <w:rsid w:val="00FE55F2"/>
    <w:pPr>
      <w:tabs>
        <w:tab w:val="center" w:pos="4536"/>
        <w:tab w:val="right" w:pos="9072"/>
      </w:tabs>
      <w:spacing w:after="0" w:line="240" w:lineRule="auto"/>
    </w:pPr>
  </w:style>
  <w:style w:type="paragraph" w:styleId="Pta">
    <w:name w:val="footer"/>
    <w:basedOn w:val="Normlny"/>
    <w:link w:val="PtaChar"/>
    <w:uiPriority w:val="99"/>
    <w:unhideWhenUsed/>
    <w:rsid w:val="00FE55F2"/>
    <w:pPr>
      <w:tabs>
        <w:tab w:val="center" w:pos="4536"/>
        <w:tab w:val="right" w:pos="9072"/>
      </w:tabs>
      <w:spacing w:after="0" w:line="240" w:lineRule="auto"/>
    </w:pPr>
  </w:style>
  <w:style w:type="paragraph" w:styleId="Bezriadkovania">
    <w:name w:val="No Spacing"/>
    <w:uiPriority w:val="1"/>
    <w:qFormat/>
    <w:rsid w:val="004A7542"/>
    <w:rPr>
      <w:rFonts w:cs="Times New Roman"/>
      <w:lang w:val="sk-SK"/>
    </w:rPr>
  </w:style>
  <w:style w:type="paragraph" w:customStyle="1" w:styleId="Default">
    <w:name w:val="Default"/>
    <w:qFormat/>
    <w:rsid w:val="004A7542"/>
    <w:rPr>
      <w:rFonts w:ascii="Arial" w:eastAsia="Calibri" w:hAnsi="Arial" w:cs="Arial"/>
      <w:color w:val="000000"/>
      <w:sz w:val="24"/>
      <w:szCs w:val="24"/>
      <w:lang w:val="sk-SK"/>
    </w:rPr>
  </w:style>
  <w:style w:type="paragraph" w:styleId="Normlnywebov">
    <w:name w:val="Normal (Web)"/>
    <w:basedOn w:val="Normlny"/>
    <w:uiPriority w:val="99"/>
    <w:semiHidden/>
    <w:unhideWhenUsed/>
    <w:qFormat/>
    <w:rsid w:val="00DC4418"/>
    <w:pPr>
      <w:spacing w:after="0" w:line="240" w:lineRule="auto"/>
    </w:pPr>
    <w:rPr>
      <w:rFonts w:ascii="Times New Roman" w:hAnsi="Times New Roman" w:cs="Times New Roman"/>
      <w:sz w:val="24"/>
      <w:szCs w:val="24"/>
      <w:lang w:eastAsia="sk-SK"/>
    </w:rPr>
  </w:style>
  <w:style w:type="character" w:styleId="Hypertextovprepojenie">
    <w:name w:val="Hyperlink"/>
    <w:basedOn w:val="Predvolenpsmoodseku"/>
    <w:uiPriority w:val="99"/>
    <w:unhideWhenUsed/>
    <w:rsid w:val="001C0B35"/>
    <w:rPr>
      <w:color w:val="0000FF"/>
      <w:u w:val="single"/>
    </w:rPr>
  </w:style>
  <w:style w:type="paragraph" w:styleId="Revzia">
    <w:name w:val="Revision"/>
    <w:hidden/>
    <w:uiPriority w:val="99"/>
    <w:semiHidden/>
    <w:rsid w:val="005A3A72"/>
    <w:pPr>
      <w:suppressAutoHyphens w:val="0"/>
    </w:pPr>
    <w:rPr>
      <w:rFonts w:cs="Calibri"/>
      <w:sz w:val="21"/>
      <w:szCs w:val="21"/>
      <w:lang w:val="sk-SK"/>
    </w:rPr>
  </w:style>
  <w:style w:type="character" w:styleId="PouitHypertextovPrepojenie">
    <w:name w:val="FollowedHyperlink"/>
    <w:basedOn w:val="Predvolenpsmoodseku"/>
    <w:uiPriority w:val="99"/>
    <w:semiHidden/>
    <w:unhideWhenUsed/>
    <w:rsid w:val="00712523"/>
    <w:rPr>
      <w:color w:val="954F72" w:themeColor="followedHyperlink"/>
      <w:u w:val="single"/>
    </w:rPr>
  </w:style>
  <w:style w:type="table" w:styleId="Mriekatabuky">
    <w:name w:val="Table Grid"/>
    <w:basedOn w:val="Normlnatabuka"/>
    <w:uiPriority w:val="39"/>
    <w:rsid w:val="008D272F"/>
    <w:pPr>
      <w:suppressAutoHyphens w:val="0"/>
    </w:pPr>
    <w:rPr>
      <w:rFonts w:ascii="Calibri" w:eastAsia="Calibri" w:hAnsi="Calibri"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Predvolenpsmoodseku"/>
    <w:link w:val="Nadpis3"/>
    <w:uiPriority w:val="9"/>
    <w:semiHidden/>
    <w:rsid w:val="00E008E9"/>
    <w:rPr>
      <w:rFonts w:asciiTheme="majorHAnsi" w:eastAsiaTheme="majorEastAsia" w:hAnsiTheme="majorHAnsi" w:cstheme="majorBidi"/>
      <w:color w:val="1F3763" w:themeColor="accent1" w:themeShade="7F"/>
      <w:sz w:val="24"/>
      <w:szCs w:val="24"/>
      <w:lang w:val="sk-SK"/>
    </w:rPr>
  </w:style>
  <w:style w:type="paragraph" w:customStyle="1" w:styleId="l6">
    <w:name w:val="l6"/>
    <w:basedOn w:val="Normlny"/>
    <w:rsid w:val="00E008E9"/>
    <w:pPr>
      <w:suppressAutoHyphens w:val="0"/>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PremennHTML">
    <w:name w:val="HTML Variable"/>
    <w:basedOn w:val="Predvolenpsmoodseku"/>
    <w:uiPriority w:val="99"/>
    <w:semiHidden/>
    <w:unhideWhenUsed/>
    <w:rsid w:val="00E008E9"/>
    <w:rPr>
      <w:i/>
      <w:iCs/>
    </w:rPr>
  </w:style>
  <w:style w:type="paragraph" w:customStyle="1" w:styleId="l7">
    <w:name w:val="l7"/>
    <w:basedOn w:val="Normlny"/>
    <w:rsid w:val="00E008E9"/>
    <w:pPr>
      <w:suppressAutoHyphens w:val="0"/>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adpis5Char">
    <w:name w:val="Nadpis 5 Char"/>
    <w:basedOn w:val="Predvolenpsmoodseku"/>
    <w:link w:val="Nadpis5"/>
    <w:uiPriority w:val="9"/>
    <w:semiHidden/>
    <w:rsid w:val="003B58DE"/>
    <w:rPr>
      <w:rFonts w:asciiTheme="majorHAnsi" w:eastAsiaTheme="majorEastAsia" w:hAnsiTheme="majorHAnsi" w:cstheme="majorBidi"/>
      <w:color w:val="2F5496" w:themeColor="accent1" w:themeShade="BF"/>
      <w:sz w:val="21"/>
      <w:szCs w:val="21"/>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73902">
      <w:bodyDiv w:val="1"/>
      <w:marLeft w:val="0"/>
      <w:marRight w:val="0"/>
      <w:marTop w:val="0"/>
      <w:marBottom w:val="0"/>
      <w:divBdr>
        <w:top w:val="none" w:sz="0" w:space="0" w:color="auto"/>
        <w:left w:val="none" w:sz="0" w:space="0" w:color="auto"/>
        <w:bottom w:val="none" w:sz="0" w:space="0" w:color="auto"/>
        <w:right w:val="none" w:sz="0" w:space="0" w:color="auto"/>
      </w:divBdr>
    </w:div>
    <w:div w:id="805781891">
      <w:bodyDiv w:val="1"/>
      <w:marLeft w:val="0"/>
      <w:marRight w:val="0"/>
      <w:marTop w:val="0"/>
      <w:marBottom w:val="0"/>
      <w:divBdr>
        <w:top w:val="none" w:sz="0" w:space="0" w:color="auto"/>
        <w:left w:val="none" w:sz="0" w:space="0" w:color="auto"/>
        <w:bottom w:val="none" w:sz="0" w:space="0" w:color="auto"/>
        <w:right w:val="none" w:sz="0" w:space="0" w:color="auto"/>
      </w:divBdr>
    </w:div>
    <w:div w:id="1056244266">
      <w:bodyDiv w:val="1"/>
      <w:marLeft w:val="0"/>
      <w:marRight w:val="0"/>
      <w:marTop w:val="0"/>
      <w:marBottom w:val="0"/>
      <w:divBdr>
        <w:top w:val="none" w:sz="0" w:space="0" w:color="auto"/>
        <w:left w:val="none" w:sz="0" w:space="0" w:color="auto"/>
        <w:bottom w:val="none" w:sz="0" w:space="0" w:color="auto"/>
        <w:right w:val="none" w:sz="0" w:space="0" w:color="auto"/>
      </w:divBdr>
      <w:divsChild>
        <w:div w:id="1446264509">
          <w:marLeft w:val="0"/>
          <w:marRight w:val="0"/>
          <w:marTop w:val="0"/>
          <w:marBottom w:val="0"/>
          <w:divBdr>
            <w:top w:val="none" w:sz="0" w:space="0" w:color="auto"/>
            <w:left w:val="none" w:sz="0" w:space="0" w:color="auto"/>
            <w:bottom w:val="none" w:sz="0" w:space="0" w:color="auto"/>
            <w:right w:val="none" w:sz="0" w:space="0" w:color="auto"/>
          </w:divBdr>
        </w:div>
        <w:div w:id="2058433885">
          <w:marLeft w:val="0"/>
          <w:marRight w:val="0"/>
          <w:marTop w:val="0"/>
          <w:marBottom w:val="0"/>
          <w:divBdr>
            <w:top w:val="none" w:sz="0" w:space="0" w:color="auto"/>
            <w:left w:val="none" w:sz="0" w:space="0" w:color="auto"/>
            <w:bottom w:val="none" w:sz="0" w:space="0" w:color="auto"/>
            <w:right w:val="none" w:sz="0" w:space="0" w:color="auto"/>
          </w:divBdr>
        </w:div>
      </w:divsChild>
    </w:div>
    <w:div w:id="1312442729">
      <w:bodyDiv w:val="1"/>
      <w:marLeft w:val="0"/>
      <w:marRight w:val="0"/>
      <w:marTop w:val="0"/>
      <w:marBottom w:val="0"/>
      <w:divBdr>
        <w:top w:val="none" w:sz="0" w:space="0" w:color="auto"/>
        <w:left w:val="none" w:sz="0" w:space="0" w:color="auto"/>
        <w:bottom w:val="none" w:sz="0" w:space="0" w:color="auto"/>
        <w:right w:val="none" w:sz="0" w:space="0" w:color="auto"/>
      </w:divBdr>
    </w:div>
    <w:div w:id="1445463194">
      <w:bodyDiv w:val="1"/>
      <w:marLeft w:val="0"/>
      <w:marRight w:val="0"/>
      <w:marTop w:val="0"/>
      <w:marBottom w:val="0"/>
      <w:divBdr>
        <w:top w:val="none" w:sz="0" w:space="0" w:color="auto"/>
        <w:left w:val="none" w:sz="0" w:space="0" w:color="auto"/>
        <w:bottom w:val="none" w:sz="0" w:space="0" w:color="auto"/>
        <w:right w:val="none" w:sz="0" w:space="0" w:color="auto"/>
      </w:divBdr>
    </w:div>
    <w:div w:id="1449739760">
      <w:bodyDiv w:val="1"/>
      <w:marLeft w:val="0"/>
      <w:marRight w:val="0"/>
      <w:marTop w:val="0"/>
      <w:marBottom w:val="0"/>
      <w:divBdr>
        <w:top w:val="none" w:sz="0" w:space="0" w:color="auto"/>
        <w:left w:val="none" w:sz="0" w:space="0" w:color="auto"/>
        <w:bottom w:val="none" w:sz="0" w:space="0" w:color="auto"/>
        <w:right w:val="none" w:sz="0" w:space="0" w:color="auto"/>
      </w:divBdr>
    </w:div>
    <w:div w:id="1906913162">
      <w:bodyDiv w:val="1"/>
      <w:marLeft w:val="0"/>
      <w:marRight w:val="0"/>
      <w:marTop w:val="0"/>
      <w:marBottom w:val="0"/>
      <w:divBdr>
        <w:top w:val="none" w:sz="0" w:space="0" w:color="auto"/>
        <w:left w:val="none" w:sz="0" w:space="0" w:color="auto"/>
        <w:bottom w:val="none" w:sz="0" w:space="0" w:color="auto"/>
        <w:right w:val="none" w:sz="0" w:space="0" w:color="auto"/>
      </w:divBdr>
    </w:div>
    <w:div w:id="1934166451">
      <w:bodyDiv w:val="1"/>
      <w:marLeft w:val="0"/>
      <w:marRight w:val="0"/>
      <w:marTop w:val="0"/>
      <w:marBottom w:val="0"/>
      <w:divBdr>
        <w:top w:val="none" w:sz="0" w:space="0" w:color="auto"/>
        <w:left w:val="none" w:sz="0" w:space="0" w:color="auto"/>
        <w:bottom w:val="none" w:sz="0" w:space="0" w:color="auto"/>
        <w:right w:val="none" w:sz="0" w:space="0" w:color="auto"/>
      </w:divBdr>
    </w:div>
    <w:div w:id="2119400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growth/tools-databases/espd/filter?lang=sk" TargetMode="External"/><Relationship Id="rId5" Type="http://schemas.openxmlformats.org/officeDocument/2006/relationships/webSettings" Target="webSettings.xml"/><Relationship Id="rId10" Type="http://schemas.openxmlformats.org/officeDocument/2006/relationships/hyperlink" Target="https://www.uvo.gov.sk/espd/filter?lang=s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1AA5E-090C-4C61-812E-4D47B7220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3955</Words>
  <Characters>22546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2026-01-27T05:25:00Z</dcterms:created>
  <dcterms:modified xsi:type="dcterms:W3CDTF">2026-06-09T09:52:00Z</dcterms:modified>
  <dc:language/>
</cp:coreProperties>
</file>