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860AC" w14:textId="3A64E129" w:rsidR="00C2688F" w:rsidRPr="009620AC" w:rsidRDefault="00704867" w:rsidP="009620AC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0AC">
        <w:rPr>
          <w:rFonts w:ascii="Times New Roman" w:hAnsi="Times New Roman" w:cs="Times New Roman"/>
          <w:b/>
          <w:sz w:val="28"/>
          <w:szCs w:val="28"/>
        </w:rPr>
        <w:t>Obnova existujúcich</w:t>
      </w:r>
      <w:r w:rsidR="00634962" w:rsidRPr="009620AC">
        <w:rPr>
          <w:rFonts w:ascii="Times New Roman" w:hAnsi="Times New Roman" w:cs="Times New Roman"/>
          <w:b/>
          <w:sz w:val="28"/>
          <w:szCs w:val="28"/>
        </w:rPr>
        <w:t xml:space="preserve"> diskových polí</w:t>
      </w:r>
    </w:p>
    <w:p w14:paraId="7D9D51F1" w14:textId="046289E7" w:rsidR="000203B8" w:rsidRPr="00B12F89" w:rsidRDefault="000203B8" w:rsidP="009A4DD1">
      <w:pPr>
        <w:ind w:lef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2F89">
        <w:rPr>
          <w:rFonts w:ascii="Times New Roman" w:hAnsi="Times New Roman" w:cs="Times New Roman"/>
          <w:b/>
          <w:bCs/>
          <w:sz w:val="32"/>
          <w:szCs w:val="32"/>
        </w:rPr>
        <w:t>Technické požiadavky na diskové pole</w:t>
      </w:r>
    </w:p>
    <w:p w14:paraId="676E43D8" w14:textId="2AC13B38" w:rsidR="009669F9" w:rsidRPr="009A0894" w:rsidRDefault="009A0894" w:rsidP="000203B8">
      <w:pPr>
        <w:ind w:left="-567"/>
        <w:rPr>
          <w:rFonts w:ascii="Times New Roman" w:hAnsi="Times New Roman" w:cs="Times New Roman"/>
          <w:sz w:val="24"/>
          <w:szCs w:val="24"/>
        </w:rPr>
      </w:pPr>
      <w:r w:rsidRPr="009A0894">
        <w:rPr>
          <w:rFonts w:ascii="Times New Roman" w:hAnsi="Times New Roman" w:cs="Times New Roman"/>
          <w:sz w:val="24"/>
          <w:szCs w:val="24"/>
        </w:rPr>
        <w:t xml:space="preserve">Názov uchádzača: </w:t>
      </w:r>
      <w:r>
        <w:rPr>
          <w:rFonts w:ascii="Times New Roman" w:hAnsi="Times New Roman" w:cs="Times New Roman"/>
          <w:sz w:val="24"/>
          <w:szCs w:val="24"/>
        </w:rPr>
        <w:tab/>
      </w:r>
      <w:r w:rsidRPr="009A0894">
        <w:rPr>
          <w:rFonts w:ascii="Times New Roman" w:hAnsi="Times New Roman" w:cs="Times New Roman"/>
          <w:color w:val="FF0000"/>
          <w:sz w:val="20"/>
          <w:szCs w:val="20"/>
        </w:rPr>
        <w:t>Vyplní uchádzač</w:t>
      </w:r>
    </w:p>
    <w:p w14:paraId="4C7870F4" w14:textId="5209A23E" w:rsidR="009A0894" w:rsidRPr="009A0894" w:rsidRDefault="009A0894" w:rsidP="000203B8">
      <w:pPr>
        <w:ind w:left="-567"/>
        <w:rPr>
          <w:rFonts w:ascii="Times New Roman" w:hAnsi="Times New Roman" w:cs="Times New Roman"/>
          <w:sz w:val="24"/>
          <w:szCs w:val="24"/>
        </w:rPr>
      </w:pPr>
      <w:r w:rsidRPr="009A0894">
        <w:rPr>
          <w:rFonts w:ascii="Times New Roman" w:hAnsi="Times New Roman" w:cs="Times New Roman"/>
          <w:sz w:val="24"/>
          <w:szCs w:val="24"/>
        </w:rPr>
        <w:t xml:space="preserve">Sídlo uchádzača: </w:t>
      </w:r>
      <w:r>
        <w:rPr>
          <w:rFonts w:ascii="Times New Roman" w:hAnsi="Times New Roman" w:cs="Times New Roman"/>
          <w:sz w:val="24"/>
          <w:szCs w:val="24"/>
        </w:rPr>
        <w:tab/>
      </w:r>
      <w:r w:rsidRPr="009A0894">
        <w:rPr>
          <w:rFonts w:ascii="Times New Roman" w:hAnsi="Times New Roman" w:cs="Times New Roman"/>
          <w:color w:val="FF0000"/>
          <w:sz w:val="20"/>
          <w:szCs w:val="20"/>
        </w:rPr>
        <w:t>Vyplní uchádzač</w:t>
      </w:r>
    </w:p>
    <w:p w14:paraId="2F33F1E6" w14:textId="56A208A0" w:rsidR="009A0894" w:rsidRPr="009A0894" w:rsidRDefault="009A0894" w:rsidP="000203B8">
      <w:pPr>
        <w:ind w:left="-567"/>
        <w:rPr>
          <w:rFonts w:ascii="Times New Roman" w:hAnsi="Times New Roman" w:cs="Times New Roman"/>
          <w:sz w:val="24"/>
          <w:szCs w:val="24"/>
        </w:rPr>
      </w:pPr>
      <w:r w:rsidRPr="009A0894">
        <w:rPr>
          <w:rFonts w:ascii="Times New Roman" w:hAnsi="Times New Roman" w:cs="Times New Roman"/>
          <w:sz w:val="24"/>
          <w:szCs w:val="24"/>
        </w:rPr>
        <w:t xml:space="preserve">IČO uchádzača: </w:t>
      </w:r>
      <w:r>
        <w:rPr>
          <w:rFonts w:ascii="Times New Roman" w:hAnsi="Times New Roman" w:cs="Times New Roman"/>
          <w:sz w:val="24"/>
          <w:szCs w:val="24"/>
        </w:rPr>
        <w:tab/>
      </w:r>
      <w:r w:rsidRPr="009A0894">
        <w:rPr>
          <w:rFonts w:ascii="Times New Roman" w:hAnsi="Times New Roman" w:cs="Times New Roman"/>
          <w:color w:val="FF0000"/>
          <w:sz w:val="20"/>
          <w:szCs w:val="20"/>
        </w:rPr>
        <w:t>Vyplní uchádzač</w:t>
      </w:r>
    </w:p>
    <w:tbl>
      <w:tblPr>
        <w:tblStyle w:val="TableNormal1"/>
        <w:tblW w:w="10075" w:type="dxa"/>
        <w:tblInd w:w="-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0"/>
        <w:gridCol w:w="4819"/>
        <w:gridCol w:w="3686"/>
      </w:tblGrid>
      <w:tr w:rsidR="00B12F89" w:rsidRPr="00B12F89" w14:paraId="2FFE0BF4" w14:textId="77777777" w:rsidTr="00F82B77">
        <w:trPr>
          <w:trHeight w:val="290"/>
        </w:trPr>
        <w:tc>
          <w:tcPr>
            <w:tcW w:w="1570" w:type="dxa"/>
            <w:shd w:val="clear" w:color="auto" w:fill="F2F2F2" w:themeFill="background1" w:themeFillShade="F2"/>
            <w:vAlign w:val="center"/>
          </w:tcPr>
          <w:p w14:paraId="0405CBE8" w14:textId="44FBC523" w:rsidR="00B12F89" w:rsidRPr="00F82B77" w:rsidRDefault="00B12F89" w:rsidP="00871DD6">
            <w:pPr>
              <w:pStyle w:val="TableParagraph"/>
              <w:spacing w:before="11" w:line="259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>Parameter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C4212" w14:textId="580D50DD" w:rsidR="00B12F89" w:rsidRPr="00F82B77" w:rsidRDefault="00B12F89" w:rsidP="00871DD6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sk-SK" w:eastAsia="en-GB"/>
              </w:rPr>
            </w:pPr>
            <w:proofErr w:type="spellStart"/>
            <w:r w:rsidRPr="00F82B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Minimálne</w:t>
            </w:r>
            <w:proofErr w:type="spellEnd"/>
            <w:r w:rsidRPr="00F82B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po</w:t>
            </w:r>
            <w:r w:rsidR="002633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sk-SK" w:eastAsia="en-GB"/>
              </w:rPr>
              <w:t>ž</w:t>
            </w:r>
            <w:proofErr w:type="spellStart"/>
            <w:r w:rsidRPr="00F82B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iadavky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69B54C9" w14:textId="77777777" w:rsidR="00B12F89" w:rsidRPr="00F82B77" w:rsidRDefault="00B12F89" w:rsidP="00F82B77">
            <w:pPr>
              <w:pStyle w:val="TableParagraph"/>
              <w:tabs>
                <w:tab w:val="left" w:pos="493"/>
              </w:tabs>
              <w:spacing w:before="30"/>
              <w:ind w:left="6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</w:pPr>
            <w:r w:rsidRPr="00D366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Uvedenie vlastnej špecifikácie resp. splnenie minimálnej požiadavky predmetu zákazky</w:t>
            </w:r>
          </w:p>
          <w:p w14:paraId="50108A32" w14:textId="77777777" w:rsidR="00B12F89" w:rsidRPr="0021462C" w:rsidRDefault="00B12F89" w:rsidP="00F82B77">
            <w:pPr>
              <w:pStyle w:val="TableParagraph"/>
              <w:tabs>
                <w:tab w:val="left" w:pos="493"/>
              </w:tabs>
              <w:spacing w:before="30"/>
              <w:ind w:left="67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sk-SK"/>
              </w:rPr>
            </w:pPr>
            <w:r w:rsidRPr="00D366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D366B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uchádzač uvedie konkrétny ponúkaný typ a jeho parametre)</w:t>
            </w:r>
          </w:p>
          <w:p w14:paraId="547F3AC2" w14:textId="2FB1D7DF" w:rsidR="00B12F89" w:rsidRPr="00F82B77" w:rsidRDefault="00B12F89" w:rsidP="00F82B77">
            <w:pPr>
              <w:pStyle w:val="TableParagraph"/>
              <w:tabs>
                <w:tab w:val="left" w:pos="493"/>
              </w:tabs>
              <w:spacing w:before="30"/>
              <w:ind w:left="6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</w:pPr>
            <w:r w:rsidRPr="00D366B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</w:rPr>
              <w:t>pri viacerých parametroch v jednom riadku je potrebné uviesť ponúkaný parameter ku každej jednej požiadavke</w:t>
            </w:r>
            <w:r w:rsidR="0021462C" w:rsidRPr="00D366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B12F89" w:rsidRPr="00B12F89" w14:paraId="428203C0" w14:textId="77777777" w:rsidTr="00F82B77">
        <w:trPr>
          <w:trHeight w:val="379"/>
        </w:trPr>
        <w:tc>
          <w:tcPr>
            <w:tcW w:w="1570" w:type="dxa"/>
            <w:shd w:val="clear" w:color="auto" w:fill="F2F2F2" w:themeFill="background1" w:themeFillShade="F2"/>
            <w:vAlign w:val="center"/>
          </w:tcPr>
          <w:p w14:paraId="0820E1AB" w14:textId="77777777" w:rsidR="00B12F89" w:rsidRPr="00B12F89" w:rsidRDefault="00B12F89" w:rsidP="00B12F89">
            <w:pPr>
              <w:pStyle w:val="TableParagraph"/>
              <w:ind w:right="346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>Počet kusov: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7E2161" w14:textId="5119A109" w:rsidR="00B12F89" w:rsidRPr="00B12F89" w:rsidRDefault="00B12F89" w:rsidP="00B12F89">
            <w:pPr>
              <w:pStyle w:val="TableParagraph"/>
              <w:ind w:right="346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>2 ks</w:t>
            </w:r>
            <w:r w:rsidRPr="00B12F89" w:rsidDel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 xml:space="preserve"> </w:t>
            </w:r>
            <w:r w:rsidR="00E46BF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>diskových polí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D431AA" w14:textId="43660CBB" w:rsidR="00B12F89" w:rsidRPr="00B12F89" w:rsidRDefault="00B12F89" w:rsidP="00B12F89">
            <w:pPr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</w:p>
        </w:tc>
      </w:tr>
      <w:tr w:rsidR="00B12F89" w:rsidRPr="00B12F89" w14:paraId="464C4369" w14:textId="77777777" w:rsidTr="00F82B77">
        <w:trPr>
          <w:trHeight w:val="290"/>
        </w:trPr>
        <w:tc>
          <w:tcPr>
            <w:tcW w:w="6389" w:type="dxa"/>
            <w:gridSpan w:val="2"/>
            <w:shd w:val="clear" w:color="auto" w:fill="FFFFFF"/>
            <w:vAlign w:val="center"/>
          </w:tcPr>
          <w:p w14:paraId="7E04C4A9" w14:textId="77777777" w:rsidR="00B12F89" w:rsidRPr="00B12F89" w:rsidRDefault="00B12F89" w:rsidP="00E348D7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</w:pPr>
            <w:bookmarkStart w:id="0" w:name="_Hlk211330312"/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 xml:space="preserve">Značka/ výrobca: </w:t>
            </w:r>
          </w:p>
          <w:p w14:paraId="21F13BB7" w14:textId="17F9838E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k-SK"/>
              </w:rPr>
              <w:t xml:space="preserve">Typ: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35EFA9A7" w14:textId="50642AF7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bookmarkEnd w:id="0"/>
      <w:tr w:rsidR="00B12F89" w:rsidRPr="00B12F89" w14:paraId="3755F6B1" w14:textId="77777777" w:rsidTr="00F82B77">
        <w:trPr>
          <w:trHeight w:val="290"/>
        </w:trPr>
        <w:tc>
          <w:tcPr>
            <w:tcW w:w="1570" w:type="dxa"/>
            <w:shd w:val="clear" w:color="auto" w:fill="FFFFFF"/>
            <w:vAlign w:val="center"/>
          </w:tcPr>
          <w:p w14:paraId="4D7595C6" w14:textId="77777777" w:rsidR="00B12F89" w:rsidRPr="00B12F89" w:rsidRDefault="00B12F89" w:rsidP="00E348D7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Prevedenie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DC78E" w14:textId="4880AF78" w:rsid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Diskové pole kategórie Enterprise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All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-Flash, určené výhradne len na použitie s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SSD diskami bez možnosti použitia SAS protokolu na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backende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. </w:t>
            </w:r>
          </w:p>
          <w:p w14:paraId="32FFA80B" w14:textId="39CB1EE2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Zariadenie musí byť určené na montáž do štandardného 19"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racku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, s maximálnou výškou 8U a maximálnou hĺbkou 950 mm vrátane konektorov. Zariadenie musí byť vybavené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rackovými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úchytmi umožňujúcimi jeho priame a bezpečné uchytenie do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racku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14DE830B" w14:textId="7A80852C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  <w:r w:rsidR="0021462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 xml:space="preserve"> </w:t>
            </w:r>
          </w:p>
        </w:tc>
      </w:tr>
      <w:tr w:rsidR="00B12F89" w:rsidRPr="00B12F89" w14:paraId="2B04241C" w14:textId="77777777" w:rsidTr="00F82B77">
        <w:trPr>
          <w:trHeight w:val="290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77E5B8E4" w14:textId="77777777" w:rsidR="00B12F89" w:rsidRPr="00B12F89" w:rsidRDefault="00B12F89" w:rsidP="00E348D7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Architektúra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</w:p>
        </w:tc>
        <w:tc>
          <w:tcPr>
            <w:tcW w:w="4819" w:type="dxa"/>
            <w:shd w:val="clear" w:color="auto" w:fill="FFFFFF"/>
            <w:vAlign w:val="center"/>
          </w:tcPr>
          <w:p w14:paraId="542E7205" w14:textId="56CA13AE" w:rsidR="00F47D91" w:rsidRPr="00F47D91" w:rsidRDefault="00B12F89" w:rsidP="00EF18FB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Plne redundantné</w:t>
            </w:r>
            <w:r w:rsidRPr="00F47D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r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modulárne d</w:t>
            </w:r>
            <w:r w:rsidRPr="00D366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iskové pole s 2 aktívnymi radičmi</w:t>
            </w:r>
            <w:r w:rsidR="0026338B" w:rsidRPr="00D24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r w:rsidR="0026338B"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alebo </w:t>
            </w:r>
            <w:r w:rsidR="00F47D91"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diskové pole </w:t>
            </w:r>
            <w:r w:rsidR="0026338B"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so 4 aktívnymi radičmi na jedno diskové pole</w:t>
            </w:r>
            <w:r w:rsidR="00F47D91"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v prípade, ak zariadenie s 2 aktívnymi radičmi nepodporuje 100 % dostupnosť dát</w:t>
            </w:r>
            <w:r w:rsidRPr="009620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  <w:r w:rsidRPr="00F47D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</w:p>
          <w:p w14:paraId="42F305CE" w14:textId="4C903AD9" w:rsidR="006562F5" w:rsidRPr="00EF18FB" w:rsidRDefault="00B12F89" w:rsidP="00EF18FB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Všetky radiče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musia mať prístup ku každému disku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prostredníctvom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protokolu. Diskové pole musí natívne podporovať blokový prístup cez FC a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/FC a NAS protokol priamo na radičoch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</w:tcPr>
          <w:p w14:paraId="003276CC" w14:textId="22C0AC82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2B069E10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F15A2AC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6C0E7021" w14:textId="3E58068F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Diskové pole musí byť určené pre prevádzku 24x7, bez SPOF.</w:t>
            </w:r>
          </w:p>
        </w:tc>
        <w:tc>
          <w:tcPr>
            <w:tcW w:w="3686" w:type="dxa"/>
          </w:tcPr>
          <w:p w14:paraId="00F0A56B" w14:textId="54A6AA67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19FC04C0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58EA2242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29312F45" w14:textId="7D0B7F07" w:rsidR="00D75CBB" w:rsidRPr="009D1AB8" w:rsidRDefault="00B12F89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100 % garancia dostupnosti dát musí byť jasne uvedená na webovej stránke výrobcu pre ponúkaný model. Ak výrobca na svojej webovej stránke </w:t>
            </w:r>
            <w:r w:rsidR="00CA17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uvádza, že </w:t>
            </w: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nepodporuje 100 % dostupnosť dát, </w:t>
            </w:r>
            <w:r w:rsidR="00CA17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uchádzač </w:t>
            </w: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je povinný ponúknuť riešenie so 4-radičmi na jedno diskové pole, aby sa predišlo situáciám zlyhania.</w:t>
            </w:r>
          </w:p>
        </w:tc>
        <w:tc>
          <w:tcPr>
            <w:tcW w:w="3686" w:type="dxa"/>
          </w:tcPr>
          <w:p w14:paraId="5EEF361E" w14:textId="18E40D95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7CEC1BFF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44F0A25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174529D3" w14:textId="39E0359C" w:rsidR="00F66B9D" w:rsidRPr="00B12F89" w:rsidRDefault="00B12F89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Model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musí podporovať minimálne 2PB RAW kapacity bez potreby dopĺňania radičov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</w:tcPr>
          <w:p w14:paraId="53624B35" w14:textId="7FE9D0A3" w:rsidR="00B12F89" w:rsidRPr="00B12F89" w:rsidRDefault="00B12F89" w:rsidP="00186622">
            <w:pPr>
              <w:pStyle w:val="TableParagraph"/>
              <w:tabs>
                <w:tab w:val="left" w:pos="493"/>
                <w:tab w:val="left" w:pos="3681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7E48040C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1BB9FF2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45F40AB7" w14:textId="3816ACEE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Online upgrade radičov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na vyšší modelový rad</w:t>
            </w:r>
          </w:p>
        </w:tc>
        <w:tc>
          <w:tcPr>
            <w:tcW w:w="3686" w:type="dxa"/>
          </w:tcPr>
          <w:p w14:paraId="3E4BD570" w14:textId="47F5F04E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4287AF5F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08FB0D7C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22410DAA" w14:textId="77777777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Výmena kľúčových komponentov vrátane diskov za prevádzky bez prerušenia prístupu k dátam. Aktualizácia SW a FW na kontroléroch a diskoch bez prerušenia chodu aplikácií.</w:t>
            </w:r>
          </w:p>
        </w:tc>
        <w:tc>
          <w:tcPr>
            <w:tcW w:w="3686" w:type="dxa"/>
          </w:tcPr>
          <w:p w14:paraId="34B5EE67" w14:textId="4110BA2D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4B28A75A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6A5FB410" w14:textId="77777777" w:rsidR="00B12F89" w:rsidRPr="00B12F89" w:rsidRDefault="00B12F89" w:rsidP="00E348D7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Napájanie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748BC0DF" w14:textId="77777777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Redundantné jednofázové 230V, z dvoch nezávislých zdrojov elektrického napätia, napájacie káble</w:t>
            </w:r>
          </w:p>
        </w:tc>
        <w:tc>
          <w:tcPr>
            <w:tcW w:w="3686" w:type="dxa"/>
          </w:tcPr>
          <w:p w14:paraId="30731CE7" w14:textId="39C32205" w:rsidR="00B12F89" w:rsidRPr="00B12F89" w:rsidRDefault="00B12F89" w:rsidP="00E348D7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49A9A201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5B8FDCE0" w14:textId="7AFFDF7C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  <w:lastRenderedPageBreak/>
              <w:t>Cache pamäť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1967B3" w14:textId="004DA7B0" w:rsidR="00B12F89" w:rsidRPr="00B12F89" w:rsidRDefault="00CA1774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Minimálne </w:t>
            </w:r>
            <w:r w:rsidR="00B12F89"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256GB na radič diskového </w:t>
            </w:r>
            <w:proofErr w:type="spellStart"/>
            <w:r w:rsidR="00B12F89"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</w:p>
        </w:tc>
        <w:tc>
          <w:tcPr>
            <w:tcW w:w="3686" w:type="dxa"/>
          </w:tcPr>
          <w:p w14:paraId="1EAC0E34" w14:textId="128D7440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3F915E99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0BB8D44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Host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porty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4B8C7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8x 32Gb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Fibre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channel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vrátane 32Gb SFP+ modulov</w:t>
            </w:r>
          </w:p>
        </w:tc>
        <w:tc>
          <w:tcPr>
            <w:tcW w:w="3686" w:type="dxa"/>
          </w:tcPr>
          <w:p w14:paraId="4C219657" w14:textId="7AD2BA1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1F99C2C0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6E6E900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2385818A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Podpora rozšírenia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host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portov :</w:t>
            </w:r>
          </w:p>
        </w:tc>
        <w:tc>
          <w:tcPr>
            <w:tcW w:w="3686" w:type="dxa"/>
          </w:tcPr>
          <w:p w14:paraId="53C74B1F" w14:textId="7A77823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38920CE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68D0F51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3357A683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 + 8x 32Gb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Fibre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Channel</w:t>
            </w:r>
            <w:proofErr w:type="spellEnd"/>
          </w:p>
        </w:tc>
        <w:tc>
          <w:tcPr>
            <w:tcW w:w="3686" w:type="dxa"/>
          </w:tcPr>
          <w:p w14:paraId="449BAEAE" w14:textId="105AD78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9AAEA65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5EBC3F46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76D4425C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 + 8x 10/25Gb Ethernet pre NAS a 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iSCSI</w:t>
            </w:r>
            <w:proofErr w:type="spellEnd"/>
          </w:p>
        </w:tc>
        <w:tc>
          <w:tcPr>
            <w:tcW w:w="3686" w:type="dxa"/>
          </w:tcPr>
          <w:p w14:paraId="4802ACC5" w14:textId="02F519BB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1C08867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1CEEDC97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Backend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porty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29153AA" w14:textId="3D00E521" w:rsidR="002A6B7B" w:rsidRPr="00B12F89" w:rsidRDefault="00B12F89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Podpora výhradne 100Gb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protokolu bez možnosti použitia SAS rozhrania.</w:t>
            </w:r>
          </w:p>
        </w:tc>
        <w:tc>
          <w:tcPr>
            <w:tcW w:w="3686" w:type="dxa"/>
          </w:tcPr>
          <w:p w14:paraId="6C436D2F" w14:textId="25DD5E9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4ECD97F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2149C9AE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Podporované typy </w:t>
            </w:r>
          </w:p>
          <w:p w14:paraId="023DB9A7" w14:textId="57DBAB5C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diskov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507F43E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Hot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plug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disk, bez podpory diskov so SAS protokolom.</w:t>
            </w:r>
          </w:p>
        </w:tc>
        <w:tc>
          <w:tcPr>
            <w:tcW w:w="3686" w:type="dxa"/>
          </w:tcPr>
          <w:p w14:paraId="6D31A752" w14:textId="03AAEAC6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0A85C3B9" w14:textId="77777777" w:rsidTr="00F82B77">
        <w:trPr>
          <w:trHeight w:val="692"/>
        </w:trPr>
        <w:tc>
          <w:tcPr>
            <w:tcW w:w="1570" w:type="dxa"/>
            <w:shd w:val="clear" w:color="auto" w:fill="FFFFFF"/>
            <w:vAlign w:val="center"/>
          </w:tcPr>
          <w:p w14:paraId="2D60956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Požadované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disky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961AE08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Minimálne 10ks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diskov, typ TLC s kapacitou minimálne 7,68GB.</w:t>
            </w:r>
          </w:p>
          <w:p w14:paraId="6D50A06D" w14:textId="38504CC9" w:rsidR="00916ADB" w:rsidRPr="009D1AB8" w:rsidRDefault="00B12F89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Použitie QLC diskov nie je akceptované.</w:t>
            </w:r>
          </w:p>
        </w:tc>
        <w:tc>
          <w:tcPr>
            <w:tcW w:w="3686" w:type="dxa"/>
          </w:tcPr>
          <w:p w14:paraId="49277A25" w14:textId="6727E962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1D888FE2" w14:textId="77777777" w:rsidTr="00F82B77">
        <w:trPr>
          <w:trHeight w:val="692"/>
        </w:trPr>
        <w:tc>
          <w:tcPr>
            <w:tcW w:w="1570" w:type="dxa"/>
            <w:shd w:val="clear" w:color="auto" w:fill="FFFFFF"/>
            <w:vAlign w:val="center"/>
          </w:tcPr>
          <w:p w14:paraId="48B2415C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Spare priestor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79824641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 prípade, ak diskové pole používa dedikované Spare disky požadujeme k požadovaným diskov doplniť 1x Spare disk.</w:t>
            </w:r>
          </w:p>
        </w:tc>
        <w:tc>
          <w:tcPr>
            <w:tcW w:w="3686" w:type="dxa"/>
          </w:tcPr>
          <w:p w14:paraId="15CE11AB" w14:textId="45005056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84E79E3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1B04A4E0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Ochrana dát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C35DBB3" w14:textId="1294105F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Navrhnuté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disky mus</w:t>
            </w:r>
            <w:r w:rsidR="0081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ia</w:t>
            </w: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umožňovať vytvoriť RAID zabezpečenie dát pri výpadku ľubovoľných dvoch diskov aj v rámci jednej diskovej RAID skupiny. </w:t>
            </w:r>
          </w:p>
        </w:tc>
        <w:tc>
          <w:tcPr>
            <w:tcW w:w="3686" w:type="dxa"/>
          </w:tcPr>
          <w:p w14:paraId="593A2FF4" w14:textId="024F6F12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539CDB67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65A6AF90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Požadovaný výkon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054BE2E" w14:textId="77777777" w:rsidR="005E73AA" w:rsidRDefault="00B12F89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min. 120k IOPS sústavný výkon 16k 100%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random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blok, 60/40 R/W pre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so zapnutou online kompresiou a deduplikáciou. </w:t>
            </w:r>
          </w:p>
          <w:p w14:paraId="46AA06B2" w14:textId="08BE8F60" w:rsidR="009B35AA" w:rsidRPr="009D1AB8" w:rsidRDefault="005E73AA" w:rsidP="009D1AB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proofErr w:type="spellStart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Uchádzač</w:t>
            </w:r>
            <w:proofErr w:type="spellEnd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v </w:t>
            </w:r>
            <w:proofErr w:type="spellStart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ponuke</w:t>
            </w:r>
            <w:proofErr w:type="spellEnd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predloží</w:t>
            </w:r>
            <w:proofErr w:type="spellEnd"/>
            <w:r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bookmarkStart w:id="1" w:name="_Hlk232595048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report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alebo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obrázok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zo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sizera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výrobcu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pre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ponúkaný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model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diskového</w:t>
            </w:r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pola</w:t>
            </w:r>
            <w:bookmarkEnd w:id="1"/>
            <w:proofErr w:type="spellEnd"/>
            <w:r w:rsidR="00B12F89" w:rsidRPr="00D366B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686" w:type="dxa"/>
          </w:tcPr>
          <w:p w14:paraId="03CFBD46" w14:textId="625097B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14561EB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4399E85E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Rozšírenie kapacity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27431D9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Online rozšírenie kapacity doplnením dvoch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diskov.</w:t>
            </w:r>
          </w:p>
          <w:p w14:paraId="3EA90130" w14:textId="4BED1B9E" w:rsidR="005C65A3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Diskové pole musí podporovať min. 72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Hot-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plug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diskov pomocou diskových políc, ktoré sú pripojené na radiče diskového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výhradne 100Gb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protokolom.</w:t>
            </w:r>
          </w:p>
        </w:tc>
        <w:tc>
          <w:tcPr>
            <w:tcW w:w="3686" w:type="dxa"/>
          </w:tcPr>
          <w:p w14:paraId="749F607C" w14:textId="77CF8CE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59690AF3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7DCA4B5C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SW vlastnosti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54BA0434" w14:textId="52A87631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A24D62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>Nástroj na kompletnú správu diskových polí z jednej grafickej konzoly</w:t>
            </w:r>
          </w:p>
        </w:tc>
        <w:tc>
          <w:tcPr>
            <w:tcW w:w="3686" w:type="dxa"/>
          </w:tcPr>
          <w:p w14:paraId="7F401B6C" w14:textId="58545754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</w:p>
        </w:tc>
      </w:tr>
      <w:tr w:rsidR="00B12F89" w:rsidRPr="00B12F89" w14:paraId="3CF0372A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DD5EAEA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2A1D64C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Rozširovanie veľkosti LUN</w:t>
            </w:r>
          </w:p>
        </w:tc>
        <w:tc>
          <w:tcPr>
            <w:tcW w:w="3686" w:type="dxa"/>
          </w:tcPr>
          <w:p w14:paraId="15A6D96F" w14:textId="556C30DB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</w:p>
        </w:tc>
      </w:tr>
      <w:tr w:rsidR="00B12F89" w:rsidRPr="00B12F89" w14:paraId="33EEB932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66812DCF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4C73917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Šifrovanie dát uložených na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NVMe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diskoch. </w:t>
            </w:r>
          </w:p>
        </w:tc>
        <w:tc>
          <w:tcPr>
            <w:tcW w:w="3686" w:type="dxa"/>
          </w:tcPr>
          <w:p w14:paraId="69E5E77E" w14:textId="3FD46A1B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</w:p>
        </w:tc>
      </w:tr>
      <w:tr w:rsidR="00B12F89" w:rsidRPr="00B12F89" w14:paraId="51242363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684386A2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190DC08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Online kompresia a deduplikácia dát voliteľná pre jednotlivé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. Online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rekonfigurácia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volumov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na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Thin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bez použitia kompresie a deduplikácie.</w:t>
            </w:r>
          </w:p>
        </w:tc>
        <w:tc>
          <w:tcPr>
            <w:tcW w:w="3686" w:type="dxa"/>
          </w:tcPr>
          <w:p w14:paraId="2D55D6F4" w14:textId="61553354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00688535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26E5CA6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EE53FFF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Nastavenie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QoS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politík pre jednotlivé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na úrovni IOPS, MB/s a latencie.</w:t>
            </w:r>
          </w:p>
        </w:tc>
        <w:tc>
          <w:tcPr>
            <w:tcW w:w="3686" w:type="dxa"/>
          </w:tcPr>
          <w:p w14:paraId="0BD4DE80" w14:textId="65373A6C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D89AE50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4CAF847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39A39436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Vytváranie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Snapshotov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volumov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, obnova dát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volumu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zo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Snapshotov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, nastavenie doby (1 až  365 dní) ochrany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Storage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Snapshotu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voči zmazaniu alebo prepisu administrátorom alebo výrobcom zariadenia.</w:t>
            </w:r>
          </w:p>
        </w:tc>
        <w:tc>
          <w:tcPr>
            <w:tcW w:w="3686" w:type="dxa"/>
          </w:tcPr>
          <w:p w14:paraId="5379AA5E" w14:textId="4DBB5939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93974C9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5F12EEC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30A1D0F4" w14:textId="77777777" w:rsidR="00B12F89" w:rsidRPr="00A24D62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Podpora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Veeam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Storage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Integration</w:t>
            </w:r>
            <w:proofErr w:type="spellEnd"/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API pre požadované diskové pole.</w:t>
            </w:r>
          </w:p>
          <w:p w14:paraId="4AD9E37A" w14:textId="4E3FBBB6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A24D62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Veeam musí </w:t>
            </w: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podporovať:</w:t>
            </w:r>
          </w:p>
          <w:p w14:paraId="23F89A0F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- vytvárať aplikačne konzistentné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snapshoty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</w:p>
          <w:p w14:paraId="133B0A04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- spravovať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lifecycle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(vytvorenie,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mount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, odpojenie, odstránenie),</w:t>
            </w:r>
          </w:p>
          <w:p w14:paraId="5AFC09C0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- vykonávať zálohu bez dopadu na produkčný výkon</w:t>
            </w:r>
          </w:p>
          <w:p w14:paraId="120F03D6" w14:textId="77777777" w:rsidR="00B12F89" w:rsidRPr="00B12F89" w:rsidRDefault="00B12F89" w:rsidP="00E0171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Záloha musí byť vykonaná:</w:t>
            </w:r>
          </w:p>
          <w:p w14:paraId="6512F099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- buď priamo zo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na primárnom poli,</w:t>
            </w:r>
          </w:p>
          <w:p w14:paraId="22A4FED7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- alebo zo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replikovaného na sekundárne pole</w:t>
            </w:r>
          </w:p>
          <w:p w14:paraId="3B315A4E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lastRenderedPageBreak/>
              <w:t xml:space="preserve">- Backup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Copy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Job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z dát pochádzajúcich zo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storage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snapshotov</w:t>
            </w:r>
            <w:proofErr w:type="spellEnd"/>
          </w:p>
          <w:p w14:paraId="2ED14F1B" w14:textId="30F811AD" w:rsidR="00661C41" w:rsidRPr="00661C41" w:rsidRDefault="00000000" w:rsidP="00A52F3D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val="sk-SK" w:eastAsia="en-GB"/>
              </w:rPr>
            </w:pPr>
            <w:hyperlink r:id="rId11" w:history="1">
              <w:r w:rsidR="00661C41" w:rsidRPr="00CD508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val="sk-SK" w:eastAsia="en-GB"/>
                </w:rPr>
                <w:t>https://helpcenter.veeam.com/docs/vbr/userguide/supported_features.html?ver=13</w:t>
              </w:r>
            </w:hyperlink>
            <w:r w:rsidR="00A52F3D" w:rsidRPr="00D366B7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3686" w:type="dxa"/>
          </w:tcPr>
          <w:p w14:paraId="2ED47FD9" w14:textId="64677BDC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lastRenderedPageBreak/>
              <w:t>Vyplní uchádzač</w:t>
            </w:r>
          </w:p>
        </w:tc>
      </w:tr>
      <w:tr w:rsidR="00B12F89" w:rsidRPr="00B12F89" w14:paraId="6D065D54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1C420B67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Ransomware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</w:p>
          <w:p w14:paraId="2CBC33BA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ochrana dát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4B194115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Ponúkané diskové pole musí obsahovať integrovaný, priamo v reálnom čase fungujúci (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inline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), adaptívny modul na detekciu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ransomvéru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pre blokové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</w:tcPr>
          <w:p w14:paraId="22E2ACA8" w14:textId="18E140A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6A2DCDC7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837577A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6E23B5D0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Musí byť možné zvoliť konkrétny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alebo skupinu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volumov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, ktoré budú aktivované pre detekciu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ransomvéru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</w:tcPr>
          <w:p w14:paraId="6B02EC3D" w14:textId="09A267CC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EAF5222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A3C419A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74ADA9E0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Musí byť možné nastaviť rovnováhu medzi citlivosťou detekčného procesu a počtom falošne pozitívnych udalostí, aby bola detekcia účinná. Uchádzač je povinný poskytnúť všetky potrebné konfigurovateľné parametre alebo mechanizmy na tento účel.</w:t>
            </w:r>
          </w:p>
        </w:tc>
        <w:tc>
          <w:tcPr>
            <w:tcW w:w="3686" w:type="dxa"/>
          </w:tcPr>
          <w:p w14:paraId="455AFD2C" w14:textId="27AE3EA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606C327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36EEB154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7E15A839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Modul na detekciu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ransomvéru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musí byť inteligentný, t. j. schopný okamžite vytvoriť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alert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snapshot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po identifikovaní podozrivej udalosti.</w:t>
            </w:r>
          </w:p>
        </w:tc>
        <w:tc>
          <w:tcPr>
            <w:tcW w:w="3686" w:type="dxa"/>
          </w:tcPr>
          <w:p w14:paraId="1FE38234" w14:textId="78016658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51C77E3A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C79AD32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62F64515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Musí byť tiež možné exportovať logy detekcie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ransomvéru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na vzdialený server (napr. SIEM alebo XDR) a zabezpečiť funkčnosť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Call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Home podpory.</w:t>
            </w:r>
          </w:p>
        </w:tc>
        <w:tc>
          <w:tcPr>
            <w:tcW w:w="3686" w:type="dxa"/>
          </w:tcPr>
          <w:p w14:paraId="1CC52274" w14:textId="0ED4A4B0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1530DA5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6D4258D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Podpora replikácie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25577E9C" w14:textId="7E5CCF82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Synchrónna a Asynchrónna replikácia dát na úrovni radičov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cez FC SAN a LAN, podľa požiadavky obstarávateľa.</w:t>
            </w:r>
          </w:p>
        </w:tc>
        <w:tc>
          <w:tcPr>
            <w:tcW w:w="3686" w:type="dxa"/>
          </w:tcPr>
          <w:p w14:paraId="28A0F13A" w14:textId="7FE844B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156515F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A3F490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58E1ACCB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Synchrónna replikácia musí umožňovať vytvorenie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volumov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s vysokou dostupnosťou. Takéto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volumy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majú synchrónne kópie na druhom diskovom poli. V prípade výpadu primárnej kópie sa I/O operácie automaticky a online presunú na sekundárnu kópiu transparentne voči pripojeným serverom.</w:t>
            </w:r>
          </w:p>
        </w:tc>
        <w:tc>
          <w:tcPr>
            <w:tcW w:w="3686" w:type="dxa"/>
          </w:tcPr>
          <w:p w14:paraId="64AECF5F" w14:textId="756DDFA3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327FE0C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7E1091FB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5CBD5912" w14:textId="627097B0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Asynchrónna replikácia musí umožňovať replikáciu jedného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volumu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na viacero diskových polí rovnakej modelovej rady</w:t>
            </w:r>
          </w:p>
        </w:tc>
        <w:tc>
          <w:tcPr>
            <w:tcW w:w="3686" w:type="dxa"/>
          </w:tcPr>
          <w:p w14:paraId="670EF05D" w14:textId="05E2A22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1CC36BA9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077C6588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434BBE0" w14:textId="76182FBA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Asynchrónna replikácia musí disponovať schopnosťou replikovať dáta do úložiska umiestneného vo verejnom cloudovom prostredí, pričom replikácia musí byť realizovaná na úrovni diskového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pola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bez nutnosti použitia aplikačných alebo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host-based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mechanizmov. </w:t>
            </w:r>
          </w:p>
          <w:p w14:paraId="4A4FD8D7" w14:textId="72F6F11D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>Úložná služba vo verejnom cloudovom prostredí, ktorá je predmetom replikácie, musí byť dostupná prostredníctvom oficiálneho marketplace príslušného cloudového poskytovateľa AWS Marketplace a MS Azure Marketplace.</w:t>
            </w:r>
          </w:p>
        </w:tc>
        <w:tc>
          <w:tcPr>
            <w:tcW w:w="3686" w:type="dxa"/>
          </w:tcPr>
          <w:p w14:paraId="743E800D" w14:textId="6021545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6F4BBB3A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1005EC78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Správa zariadenia</w:t>
            </w:r>
          </w:p>
          <w:p w14:paraId="4E4D624D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Certifikácia zariadenia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9C11258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Grafická konzola a príkazový riadok (CLI) pre správu a monitoring diskového poľa.</w:t>
            </w:r>
          </w:p>
        </w:tc>
        <w:tc>
          <w:tcPr>
            <w:tcW w:w="3686" w:type="dxa"/>
          </w:tcPr>
          <w:p w14:paraId="4EE982CC" w14:textId="19D0266F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3B74FD0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75A8838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7728B8C3" w14:textId="61698CD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Monitorovací a analytický nástroj s</w:t>
            </w:r>
            <w:r w:rsidR="00B21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 </w:t>
            </w: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vlastnosťami</w:t>
            </w:r>
            <w:r w:rsidR="00B21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.</w:t>
            </w:r>
          </w:p>
        </w:tc>
        <w:tc>
          <w:tcPr>
            <w:tcW w:w="3686" w:type="dxa"/>
          </w:tcPr>
          <w:p w14:paraId="70450AAC" w14:textId="3409363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6CE49814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A7DA49F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51213B3B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Dashboard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základných informácií a odporúčaní</w:t>
            </w:r>
          </w:p>
        </w:tc>
        <w:tc>
          <w:tcPr>
            <w:tcW w:w="3686" w:type="dxa"/>
          </w:tcPr>
          <w:p w14:paraId="02EA2D9D" w14:textId="010E9164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AEEBF97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18AB3261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7AB8680F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Kapacitné a výkonové trendy</w:t>
            </w:r>
          </w:p>
        </w:tc>
        <w:tc>
          <w:tcPr>
            <w:tcW w:w="3686" w:type="dxa"/>
          </w:tcPr>
          <w:p w14:paraId="0F7D09D4" w14:textId="23CBC2D2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53D242E5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438D8D3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53E2EFBE" w14:textId="78EC6194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Historické údaje o kapacite a  výkone min. 6 mesiacov</w:t>
            </w:r>
          </w:p>
        </w:tc>
        <w:tc>
          <w:tcPr>
            <w:tcW w:w="3686" w:type="dxa"/>
          </w:tcPr>
          <w:p w14:paraId="441424BD" w14:textId="364ACCEB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B096301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45D3C09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47D4EDE0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Zoznam a stav servisných prípadov</w:t>
            </w:r>
          </w:p>
        </w:tc>
        <w:tc>
          <w:tcPr>
            <w:tcW w:w="3686" w:type="dxa"/>
          </w:tcPr>
          <w:p w14:paraId="4EB68497" w14:textId="1DC06EE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03CE0E75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2280883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14DB59B1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Diskové pole musí v pravidelných intervaloch zasielať servisné a konfiguračné informácie do servisného centra výrobcu diskových polí.</w:t>
            </w:r>
          </w:p>
        </w:tc>
        <w:tc>
          <w:tcPr>
            <w:tcW w:w="3686" w:type="dxa"/>
          </w:tcPr>
          <w:p w14:paraId="3E0C9572" w14:textId="4B8A6CAA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45A589E9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130D6264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03845F89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NEBS Level 3 certifikácia</w:t>
            </w:r>
          </w:p>
        </w:tc>
        <w:tc>
          <w:tcPr>
            <w:tcW w:w="3686" w:type="dxa"/>
          </w:tcPr>
          <w:p w14:paraId="0851D002" w14:textId="1ADBE6A3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6D402A06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7AA8776C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lastRenderedPageBreak/>
              <w:t>Príslušenstvo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2BFA6AE3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8ks LC/LC OM4 2m kábel</w:t>
            </w:r>
          </w:p>
        </w:tc>
        <w:tc>
          <w:tcPr>
            <w:tcW w:w="3686" w:type="dxa"/>
          </w:tcPr>
          <w:p w14:paraId="40E35BA9" w14:textId="21052016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131B9B0F" w14:textId="77777777" w:rsidTr="00F82B77">
        <w:trPr>
          <w:trHeight w:val="378"/>
        </w:trPr>
        <w:tc>
          <w:tcPr>
            <w:tcW w:w="1570" w:type="dxa"/>
            <w:vMerge w:val="restart"/>
            <w:shd w:val="clear" w:color="auto" w:fill="FFFFFF"/>
            <w:vAlign w:val="center"/>
          </w:tcPr>
          <w:p w14:paraId="51991AE5" w14:textId="05B6979E" w:rsidR="00BD5C24" w:rsidRPr="009620AC" w:rsidRDefault="00B12F89" w:rsidP="009620AC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Podpora operačných systémov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79A9A0A0" w14:textId="77777777" w:rsidR="00B12F89" w:rsidRPr="009620AC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Microsoft Windows Server 2022/2025, </w:t>
            </w:r>
          </w:p>
        </w:tc>
        <w:tc>
          <w:tcPr>
            <w:tcW w:w="3686" w:type="dxa"/>
          </w:tcPr>
          <w:p w14:paraId="7B84075E" w14:textId="3C55B0C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693E461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518564F" w14:textId="77777777" w:rsidR="00B12F89" w:rsidRPr="009620AC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31B3CF98" w14:textId="77777777" w:rsidR="00B12F89" w:rsidRPr="009620AC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proofErr w:type="spellStart"/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Vmware</w:t>
            </w:r>
            <w:proofErr w:type="spellEnd"/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>vSphere</w:t>
            </w:r>
            <w:proofErr w:type="spellEnd"/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 v8.x a 9.x,  </w:t>
            </w:r>
          </w:p>
        </w:tc>
        <w:tc>
          <w:tcPr>
            <w:tcW w:w="3686" w:type="dxa"/>
          </w:tcPr>
          <w:p w14:paraId="5A2FCB37" w14:textId="438153F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BB3DDF8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22AD508E" w14:textId="77777777" w:rsidR="00B12F89" w:rsidRPr="009620AC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6DF8200A" w14:textId="77777777" w:rsidR="00B12F89" w:rsidRPr="009620AC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9620AC">
              <w:rPr>
                <w:rFonts w:ascii="Times New Roman" w:eastAsia="Times New Roman" w:hAnsi="Times New Roman" w:cs="Times New Roman"/>
                <w:sz w:val="20"/>
                <w:szCs w:val="20"/>
                <w:lang w:val="sk-SK" w:eastAsia="en-GB"/>
              </w:rPr>
              <w:t xml:space="preserve">IBM-AIX 7.2, 7.3, </w:t>
            </w:r>
          </w:p>
        </w:tc>
        <w:tc>
          <w:tcPr>
            <w:tcW w:w="3686" w:type="dxa"/>
          </w:tcPr>
          <w:p w14:paraId="62F21245" w14:textId="3CBC2D85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9D9CA92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3E576B6E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3AC12A03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Red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Hat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8, 9, 10</w:t>
            </w:r>
          </w:p>
        </w:tc>
        <w:tc>
          <w:tcPr>
            <w:tcW w:w="3686" w:type="dxa"/>
          </w:tcPr>
          <w:p w14:paraId="1F7580C5" w14:textId="10920851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726CAA05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333D4E68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51F5BFED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SuSE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Linux 12,15</w:t>
            </w:r>
          </w:p>
        </w:tc>
        <w:tc>
          <w:tcPr>
            <w:tcW w:w="3686" w:type="dxa"/>
          </w:tcPr>
          <w:p w14:paraId="5BD0C043" w14:textId="2594755E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32D67909" w14:textId="77777777" w:rsidTr="00F82B77">
        <w:trPr>
          <w:trHeight w:val="378"/>
        </w:trPr>
        <w:tc>
          <w:tcPr>
            <w:tcW w:w="1570" w:type="dxa"/>
            <w:vMerge/>
            <w:shd w:val="clear" w:color="auto" w:fill="FFFFFF"/>
            <w:vAlign w:val="center"/>
          </w:tcPr>
          <w:p w14:paraId="4DC3804B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14:paraId="601DAE76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proofErr w:type="spellStart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Ubuntu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 xml:space="preserve"> 22.04, 24.04</w:t>
            </w:r>
          </w:p>
        </w:tc>
        <w:tc>
          <w:tcPr>
            <w:tcW w:w="3686" w:type="dxa"/>
          </w:tcPr>
          <w:p w14:paraId="6DBAD050" w14:textId="73CDFA00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47D29CA" w14:textId="77777777" w:rsidTr="00F82B77">
        <w:trPr>
          <w:trHeight w:val="378"/>
        </w:trPr>
        <w:tc>
          <w:tcPr>
            <w:tcW w:w="1570" w:type="dxa"/>
            <w:shd w:val="clear" w:color="auto" w:fill="FFFFFF"/>
            <w:vAlign w:val="center"/>
          </w:tcPr>
          <w:p w14:paraId="68EE1E5E" w14:textId="77777777" w:rsidR="00B12F89" w:rsidRPr="00B12F89" w:rsidRDefault="00B12F89" w:rsidP="00E01718">
            <w:pPr>
              <w:pStyle w:val="TableParagraph"/>
              <w:spacing w:before="54"/>
              <w:rPr>
                <w:rFonts w:ascii="Times New Roman" w:hAnsi="Times New Roman" w:cs="Times New Roman"/>
                <w:bCs/>
                <w:noProof/>
                <w:spacing w:val="-2"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Inštalácia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20FDCA9" w14:textId="77777777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Požaduje sa hardvérová inštalácia technikom s platným certifikátom výrobcu pre danú typovú radu zariadení, overenie funkčnosti a odovzdanie zariadenia v odporúčanom nastavení výrobcu.</w:t>
            </w:r>
          </w:p>
        </w:tc>
        <w:tc>
          <w:tcPr>
            <w:tcW w:w="3686" w:type="dxa"/>
          </w:tcPr>
          <w:p w14:paraId="0590F113" w14:textId="563C7618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</w:pPr>
            <w:r w:rsidRPr="00B12F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 w:eastAsia="en-GB"/>
              </w:rPr>
              <w:t>Vyplní uchádzač</w:t>
            </w:r>
          </w:p>
        </w:tc>
      </w:tr>
      <w:tr w:rsidR="00B12F89" w:rsidRPr="00B12F89" w14:paraId="2A412CD8" w14:textId="77777777" w:rsidTr="00F82B77">
        <w:trPr>
          <w:trHeight w:val="422"/>
        </w:trPr>
        <w:tc>
          <w:tcPr>
            <w:tcW w:w="1570" w:type="dxa"/>
            <w:vMerge w:val="restart"/>
            <w:shd w:val="clear" w:color="auto" w:fill="FFFFFF"/>
          </w:tcPr>
          <w:p w14:paraId="70B8F396" w14:textId="77777777" w:rsidR="00B12F89" w:rsidRPr="00B12F89" w:rsidRDefault="00B12F89" w:rsidP="00E01718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Záruka</w:t>
            </w:r>
          </w:p>
        </w:tc>
        <w:tc>
          <w:tcPr>
            <w:tcW w:w="4819" w:type="dxa"/>
            <w:shd w:val="clear" w:color="auto" w:fill="FFFFFF"/>
          </w:tcPr>
          <w:p w14:paraId="0265AD18" w14:textId="77777777" w:rsidR="00B12F89" w:rsidRPr="009620AC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Podpora 3 roky, v mieste inštalácie, 24x7 s garantovanou odozvou do 4 hodín od vzniku.</w:t>
            </w:r>
          </w:p>
          <w:p w14:paraId="11AE1EE7" w14:textId="77777777" w:rsidR="00B12F89" w:rsidRPr="009620AC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>Oprava zariadenia musí byť realizovaná priamo výrobcom, alebo jeho lokálnym autorizovaným servisným partnerom (zastúpením).</w:t>
            </w:r>
          </w:p>
          <w:p w14:paraId="5FE44BB3" w14:textId="4C807D39" w:rsidR="00437376" w:rsidRPr="009620AC" w:rsidRDefault="00B12F89" w:rsidP="005907B3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>Platnosť a trvanie požadovanej záruky musia byť overiteľné na oficiálnom servisnom internetovom portály výrobcu hardvéru</w:t>
            </w:r>
            <w:r w:rsidR="005C0A36" w:rsidRPr="009620AC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 xml:space="preserve"> alebo u výrobcu</w:t>
            </w:r>
            <w:r w:rsidRPr="009620AC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>.</w:t>
            </w:r>
            <w:r w:rsidR="00F82B77" w:rsidRPr="009620AC"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sk-SK"/>
              </w:rPr>
              <w:t xml:space="preserve"> V prípade, ak záruku nie je možné overiť na oficiálnom servisnom internetovom portály výrobcu hardvéru, uchádzač predloží dokumenty preukazujúce platnosť a trvanie záruky.</w:t>
            </w:r>
          </w:p>
        </w:tc>
        <w:tc>
          <w:tcPr>
            <w:tcW w:w="3686" w:type="dxa"/>
          </w:tcPr>
          <w:p w14:paraId="54390351" w14:textId="4425F452" w:rsidR="00B12F89" w:rsidRPr="00B12F89" w:rsidRDefault="00B12F89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Vyplní uchádzač</w:t>
            </w:r>
          </w:p>
        </w:tc>
      </w:tr>
      <w:tr w:rsidR="00E11165" w:rsidRPr="00B12F89" w14:paraId="2CB0D322" w14:textId="77777777" w:rsidTr="00B12F89">
        <w:trPr>
          <w:trHeight w:val="422"/>
        </w:trPr>
        <w:tc>
          <w:tcPr>
            <w:tcW w:w="1570" w:type="dxa"/>
            <w:vMerge/>
            <w:shd w:val="clear" w:color="auto" w:fill="FFFFFF"/>
          </w:tcPr>
          <w:p w14:paraId="61948A3E" w14:textId="77777777" w:rsidR="00E11165" w:rsidRPr="00B12F89" w:rsidRDefault="00E11165" w:rsidP="00E01718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FFFFF"/>
          </w:tcPr>
          <w:p w14:paraId="3ACDDD29" w14:textId="77777777" w:rsidR="00E11165" w:rsidRPr="009620AC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V rámci servisnej podpory musí záujemca pre verejného obstarávateľa zabezpečiť:</w:t>
            </w:r>
          </w:p>
          <w:p w14:paraId="06AA3741" w14:textId="77777777" w:rsidR="00E11165" w:rsidRPr="009620AC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 xml:space="preserve">   prístup k továrenskej expertíze výrobcu za účelom riešenia komplexných problémov,</w:t>
            </w:r>
          </w:p>
          <w:p w14:paraId="4B16656C" w14:textId="77777777" w:rsidR="00E11165" w:rsidRPr="009620AC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 xml:space="preserve">   prístup do elektronickej databázy riešení problémov,</w:t>
            </w:r>
          </w:p>
          <w:p w14:paraId="1A884BAF" w14:textId="353DAB8A" w:rsidR="00E11165" w:rsidRPr="009620AC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9620AC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 xml:space="preserve">   prístup k vzdialeným elektronickým diagnostickým nástrojom,</w:t>
            </w:r>
          </w:p>
        </w:tc>
        <w:tc>
          <w:tcPr>
            <w:tcW w:w="3686" w:type="dxa"/>
          </w:tcPr>
          <w:p w14:paraId="79CC4646" w14:textId="770B42E1" w:rsidR="00E11165" w:rsidRPr="00B12F89" w:rsidRDefault="00E11165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12F89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189D61C4" w14:textId="77777777" w:rsidTr="009620AC">
        <w:trPr>
          <w:trHeight w:val="290"/>
        </w:trPr>
        <w:tc>
          <w:tcPr>
            <w:tcW w:w="1570" w:type="dxa"/>
            <w:vMerge/>
            <w:shd w:val="clear" w:color="auto" w:fill="FFFFFF"/>
          </w:tcPr>
          <w:p w14:paraId="21621BF5" w14:textId="77777777" w:rsidR="00B12F89" w:rsidRPr="00B12F89" w:rsidRDefault="00B12F89" w:rsidP="00E01718">
            <w:pPr>
              <w:pStyle w:val="TableParagraph"/>
              <w:spacing w:before="11" w:line="259" w:lineRule="exact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</w:p>
        </w:tc>
        <w:tc>
          <w:tcPr>
            <w:tcW w:w="4819" w:type="dxa"/>
          </w:tcPr>
          <w:p w14:paraId="509FC418" w14:textId="77777777" w:rsidR="00E11165" w:rsidRPr="00E11165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Ponúkané zariadenie musí byť poslednej (aktuálnej) generácie daného typu, t. j. zariadenie musí:</w:t>
            </w:r>
          </w:p>
          <w:p w14:paraId="1C32B459" w14:textId="40C36135" w:rsidR="00E11165" w:rsidRPr="00E11165" w:rsidRDefault="00E11165" w:rsidP="00E11165">
            <w:pPr>
              <w:pStyle w:val="TableParagraph"/>
              <w:tabs>
                <w:tab w:val="left" w:pos="493"/>
              </w:tabs>
              <w:spacing w:before="30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- byť v čase predloženia ponuky aktívne v portfóliu výrobcu (nie v stave End of </w:t>
            </w:r>
            <w:proofErr w:type="spellStart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Sale</w:t>
            </w:r>
            <w:proofErr w:type="spellEnd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 – </w:t>
            </w:r>
            <w:proofErr w:type="spellStart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EoS</w:t>
            </w:r>
            <w:proofErr w:type="spellEnd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, End of </w:t>
            </w:r>
            <w:proofErr w:type="spellStart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Life</w:t>
            </w:r>
            <w:proofErr w:type="spellEnd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 – </w:t>
            </w:r>
            <w:proofErr w:type="spellStart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EoL</w:t>
            </w:r>
            <w:proofErr w:type="spellEnd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 ani s oznámeným dátumom </w:t>
            </w:r>
            <w:proofErr w:type="spellStart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EoS</w:t>
            </w:r>
            <w:proofErr w:type="spellEnd"/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),</w:t>
            </w:r>
          </w:p>
          <w:p w14:paraId="603D75D3" w14:textId="61B1CEDB" w:rsidR="00E11165" w:rsidRPr="00E11165" w:rsidRDefault="00E11165" w:rsidP="00E11165">
            <w:pPr>
              <w:pStyle w:val="TableParagraph"/>
              <w:tabs>
                <w:tab w:val="left" w:pos="493"/>
              </w:tabs>
              <w:spacing w:before="30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- nepochádzať z vyradeného alebo dobiehajúceho produktového radu,</w:t>
            </w:r>
          </w:p>
          <w:p w14:paraId="30DE0209" w14:textId="435DA4FB" w:rsidR="00E11165" w:rsidRPr="00E11165" w:rsidRDefault="00E11165" w:rsidP="00E11165">
            <w:pPr>
              <w:pStyle w:val="TableParagraph"/>
              <w:tabs>
                <w:tab w:val="left" w:pos="493"/>
              </w:tabs>
              <w:spacing w:before="30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- byť určené výrobcom na dlhodobú prevádzku a ďalší rozvoj (aktívna podpora firmvéru/softvéru).</w:t>
            </w:r>
          </w:p>
          <w:p w14:paraId="13BB6146" w14:textId="6B2C7E29" w:rsidR="00B12F89" w:rsidRPr="00EF18FB" w:rsidRDefault="00E11165" w:rsidP="00E11165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E11165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Výrobca ponúkaného zariadenia musí garantovať schopnosť poskytovať plnohodnotnú servisnú podporu minimálne po dobu 7 rokov od dátumu predaja zariadenia verejnému obstarávateľovi.</w:t>
            </w:r>
          </w:p>
        </w:tc>
        <w:tc>
          <w:tcPr>
            <w:tcW w:w="3686" w:type="dxa"/>
          </w:tcPr>
          <w:p w14:paraId="168F758D" w14:textId="7B93A79F" w:rsidR="00B12F89" w:rsidRPr="00B12F89" w:rsidRDefault="00E11165" w:rsidP="00E01718">
            <w:pPr>
              <w:pStyle w:val="TableParagraph"/>
              <w:tabs>
                <w:tab w:val="left" w:pos="493"/>
              </w:tabs>
              <w:spacing w:before="30"/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Vyplní uchádzač</w:t>
            </w:r>
          </w:p>
        </w:tc>
      </w:tr>
      <w:tr w:rsidR="00B12F89" w:rsidRPr="00B12F89" w14:paraId="5FBEB850" w14:textId="6C0D0D44" w:rsidTr="009620AC">
        <w:trPr>
          <w:trHeight w:val="290"/>
        </w:trPr>
        <w:tc>
          <w:tcPr>
            <w:tcW w:w="1570" w:type="dxa"/>
          </w:tcPr>
          <w:p w14:paraId="159A949B" w14:textId="012FB3EF" w:rsidR="000D76F1" w:rsidRPr="007F5955" w:rsidRDefault="007F5955" w:rsidP="004A3378">
            <w:pPr>
              <w:pStyle w:val="TableParagraph"/>
              <w:spacing w:line="259" w:lineRule="exact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bookmarkStart w:id="2" w:name="_Hlk227768033"/>
            <w:r w:rsidRPr="00401A46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Iné požiadavky</w:t>
            </w:r>
          </w:p>
        </w:tc>
        <w:tc>
          <w:tcPr>
            <w:tcW w:w="4819" w:type="dxa"/>
          </w:tcPr>
          <w:p w14:paraId="7B157386" w14:textId="77777777" w:rsidR="007F5955" w:rsidRPr="009A4DD1" w:rsidRDefault="007F5955" w:rsidP="004A3378">
            <w:pPr>
              <w:pStyle w:val="TableParagraph"/>
              <w:tabs>
                <w:tab w:val="left" w:pos="493"/>
              </w:tabs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Verejný obstarávateľ požaduje, aby uchádzač v ponuke predložil </w:t>
            </w:r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EÚ </w:t>
            </w:r>
            <w:proofErr w:type="spellStart"/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vyhlásenie</w:t>
            </w:r>
            <w:proofErr w:type="spellEnd"/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 </w:t>
            </w:r>
            <w:proofErr w:type="spellStart"/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zhode</w:t>
            </w:r>
            <w:proofErr w:type="spellEnd"/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EU Declaration of Conformity</w:t>
            </w:r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k ponúkanému výrobku (hardvérovým komponentom) a doklad preukazujúci, že výrobok je označený označením „</w:t>
            </w:r>
            <w:r w:rsidRPr="007F59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CE“</w:t>
            </w:r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, ak sa na daný výrobok povinnosť označenia CE vzťahuje.</w:t>
            </w:r>
          </w:p>
          <w:p w14:paraId="6643CC15" w14:textId="070F2508" w:rsidR="00B12F89" w:rsidRPr="007F5955" w:rsidRDefault="007F5955" w:rsidP="009A4DD1">
            <w:pPr>
              <w:pStyle w:val="TableParagraph"/>
              <w:tabs>
                <w:tab w:val="left" w:pos="422"/>
              </w:tabs>
              <w:ind w:left="0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Verejný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obstarávateľ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požaduje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tieto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doklady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účely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overenia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že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ponúkaný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výrobok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spĺňa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príslušné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požiadavky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bezpečnosť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ochranu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zdravia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ochranu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životného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prostredia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a je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spôsobilý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uvedenie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trh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používanie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v</w:t>
            </w:r>
            <w:r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 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Európskom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hospodárskom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priestore</w:t>
            </w:r>
            <w:proofErr w:type="spellEnd"/>
            <w:r w:rsidRPr="007F59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</w:tcPr>
          <w:p w14:paraId="51F9304C" w14:textId="7089A85E" w:rsidR="00B12F89" w:rsidRPr="00B12F89" w:rsidRDefault="00B12F89" w:rsidP="004A3378">
            <w:pPr>
              <w:pStyle w:val="TableParagraph"/>
              <w:tabs>
                <w:tab w:val="left" w:pos="493"/>
              </w:tabs>
              <w:ind w:left="67"/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12F89">
              <w:rPr>
                <w:rFonts w:ascii="Times New Roman" w:hAnsi="Times New Roman" w:cs="Times New Roman"/>
                <w:color w:val="000000"/>
                <w:sz w:val="20"/>
                <w:szCs w:val="20"/>
                <w:lang w:val="sk-SK"/>
              </w:rPr>
              <w:t>Vyplní uchádzač</w:t>
            </w:r>
          </w:p>
        </w:tc>
      </w:tr>
      <w:bookmarkEnd w:id="2"/>
    </w:tbl>
    <w:p w14:paraId="28C7AA05" w14:textId="77777777" w:rsidR="00B12F89" w:rsidRDefault="00B12F89" w:rsidP="005F51FF">
      <w:pPr>
        <w:rPr>
          <w:rFonts w:ascii="Times New Roman" w:hAnsi="Times New Roman" w:cs="Times New Roman"/>
        </w:rPr>
      </w:pPr>
    </w:p>
    <w:p w14:paraId="55DAF693" w14:textId="5F4AEC3D" w:rsidR="00E84471" w:rsidRPr="00B12F89" w:rsidRDefault="00E84471" w:rsidP="005F51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Súčasťou ceny musí byť aj </w:t>
      </w:r>
      <w:r w:rsidRPr="00E84471">
        <w:rPr>
          <w:rFonts w:ascii="Times New Roman" w:hAnsi="Times New Roman" w:cs="Times New Roman"/>
        </w:rPr>
        <w:t>doprava na miesto inštalácie</w:t>
      </w:r>
      <w:r>
        <w:rPr>
          <w:rFonts w:ascii="Times New Roman" w:hAnsi="Times New Roman" w:cs="Times New Roman"/>
        </w:rPr>
        <w:t xml:space="preserve"> zariadení.</w:t>
      </w:r>
    </w:p>
    <w:p w14:paraId="67E28A25" w14:textId="6E1F80D5" w:rsidR="00B12F89" w:rsidRDefault="00B12F89" w:rsidP="00B12F89">
      <w:pPr>
        <w:jc w:val="both"/>
        <w:rPr>
          <w:rFonts w:ascii="Times New Roman" w:hAnsi="Times New Roman" w:cs="Times New Roman"/>
        </w:rPr>
      </w:pPr>
      <w:r w:rsidRPr="00AE06DC">
        <w:rPr>
          <w:rFonts w:ascii="Times New Roman" w:hAnsi="Times New Roman" w:cs="Times New Roman"/>
        </w:rPr>
        <w:t>Pokiaľ z</w:t>
      </w:r>
      <w:r>
        <w:rPr>
          <w:rFonts w:ascii="Times New Roman" w:hAnsi="Times New Roman" w:cs="Times New Roman"/>
        </w:rPr>
        <w:t> technickej špecifikácie (opis predmetu zákazky)</w:t>
      </w:r>
      <w:r w:rsidRPr="00AE06DC">
        <w:rPr>
          <w:rFonts w:ascii="Times New Roman" w:hAnsi="Times New Roman" w:cs="Times New Roman"/>
        </w:rPr>
        <w:t xml:space="preserve"> vyplýva priame alebo nepriame označenie výrobku alebo výrobcu, výrobného postupu, značky, obchodného názvu, patentu alebo typu, kupujúci v</w:t>
      </w:r>
      <w:r w:rsidR="00CA1774">
        <w:rPr>
          <w:rFonts w:ascii="Times New Roman" w:hAnsi="Times New Roman" w:cs="Times New Roman"/>
        </w:rPr>
        <w:t> </w:t>
      </w:r>
      <w:r w:rsidRPr="00AE06DC">
        <w:rPr>
          <w:rFonts w:ascii="Times New Roman" w:hAnsi="Times New Roman" w:cs="Times New Roman"/>
        </w:rPr>
        <w:t>takom prípade pripustí ekvivalentné plnenie/riešenie, za ktoré bude považovať výrobok rovnakých alebo lepších parametrov. Predávajúci je povinný kupujúcemu riadne preukázať parametre ekvivalentného plnenia/riešenia, uvedené v</w:t>
      </w:r>
      <w:r>
        <w:rPr>
          <w:rFonts w:ascii="Times New Roman" w:hAnsi="Times New Roman" w:cs="Times New Roman"/>
        </w:rPr>
        <w:t> tejto prílohe zmluvy</w:t>
      </w:r>
      <w:r w:rsidRPr="00AE06DC">
        <w:rPr>
          <w:rFonts w:ascii="Times New Roman" w:hAnsi="Times New Roman" w:cs="Times New Roman"/>
        </w:rPr>
        <w:t>.</w:t>
      </w:r>
    </w:p>
    <w:p w14:paraId="78DA9B6F" w14:textId="492DE2E0" w:rsidR="00B12F89" w:rsidRPr="001E7DE5" w:rsidRDefault="00B12F89" w:rsidP="00B12F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Všetky d</w:t>
      </w:r>
      <w:r w:rsidRPr="001E7DE5">
        <w:rPr>
          <w:rFonts w:ascii="Times New Roman" w:hAnsi="Times New Roman" w:cs="Times New Roman"/>
        </w:rPr>
        <w:t>odávané zariadenia (tovar) musia byť nové, doposiaľ nepoužívané (t</w:t>
      </w:r>
      <w:r w:rsidR="00CA1774">
        <w:rPr>
          <w:rFonts w:ascii="Times New Roman" w:hAnsi="Times New Roman" w:cs="Times New Roman"/>
        </w:rPr>
        <w:t>zn</w:t>
      </w:r>
      <w:r w:rsidRPr="001E7DE5">
        <w:rPr>
          <w:rFonts w:ascii="Times New Roman" w:hAnsi="Times New Roman" w:cs="Times New Roman"/>
        </w:rPr>
        <w:t>. nie repasované) a plne funkčné. Objednávateľ požaduje dodanie nových zariadení (tovaru) od výrobcu (továrensky vyrobených), zapečatených ochrannými prvkami výrobcu (krabica/obal prelepený originálnou ochrannou páskou, neporušený ochranný prvok na tele zariadenia/tovaru).</w:t>
      </w:r>
    </w:p>
    <w:p w14:paraId="7589E409" w14:textId="77777777" w:rsidR="00B12F89" w:rsidRPr="001E7DE5" w:rsidRDefault="00B12F89" w:rsidP="00B12F89">
      <w:pPr>
        <w:jc w:val="both"/>
        <w:rPr>
          <w:rFonts w:ascii="Times New Roman" w:hAnsi="Times New Roman" w:cs="Times New Roman"/>
        </w:rPr>
      </w:pPr>
      <w:r w:rsidRPr="001E7DE5">
        <w:rPr>
          <w:rFonts w:ascii="Times New Roman" w:hAnsi="Times New Roman" w:cs="Times New Roman"/>
        </w:rPr>
        <w:t>Dodávané zariadenia (tovar) musia byť certifikované a schválené na dovoz a predaj v Slovenskej republike.</w:t>
      </w:r>
    </w:p>
    <w:p w14:paraId="77747064" w14:textId="77777777" w:rsidR="00B12F89" w:rsidRDefault="00B12F89" w:rsidP="005F51FF">
      <w:pPr>
        <w:rPr>
          <w:rFonts w:ascii="Times New Roman" w:hAnsi="Times New Roman" w:cs="Times New Roman"/>
        </w:rPr>
      </w:pPr>
    </w:p>
    <w:p w14:paraId="4498ABD8" w14:textId="6BC60DA3" w:rsidR="000203B8" w:rsidRPr="00B12F89" w:rsidRDefault="000203B8" w:rsidP="005F51F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12F89">
        <w:rPr>
          <w:rFonts w:ascii="Times New Roman" w:hAnsi="Times New Roman" w:cs="Times New Roman"/>
          <w:b/>
          <w:bCs/>
          <w:sz w:val="32"/>
          <w:szCs w:val="32"/>
        </w:rPr>
        <w:t xml:space="preserve">Implementačné </w:t>
      </w:r>
      <w:r w:rsidR="00A1086E">
        <w:rPr>
          <w:rFonts w:ascii="Times New Roman" w:hAnsi="Times New Roman" w:cs="Times New Roman"/>
          <w:b/>
          <w:bCs/>
          <w:sz w:val="32"/>
          <w:szCs w:val="32"/>
        </w:rPr>
        <w:t>služby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0"/>
        <w:gridCol w:w="8181"/>
      </w:tblGrid>
      <w:tr w:rsidR="00A52F3D" w:rsidRPr="00B12F89" w14:paraId="6E997DF7" w14:textId="77777777" w:rsidTr="00A52F3D">
        <w:trPr>
          <w:trHeight w:val="475"/>
        </w:trPr>
        <w:tc>
          <w:tcPr>
            <w:tcW w:w="1600" w:type="dxa"/>
            <w:shd w:val="clear" w:color="auto" w:fill="D9D9D9" w:themeFill="background1" w:themeFillShade="D9"/>
            <w:vAlign w:val="center"/>
            <w:hideMark/>
          </w:tcPr>
          <w:p w14:paraId="300547B9" w14:textId="77777777" w:rsidR="00A52F3D" w:rsidRPr="00B12F89" w:rsidRDefault="00A52F3D" w:rsidP="00A5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8181" w:type="dxa"/>
            <w:shd w:val="clear" w:color="auto" w:fill="D9D9D9" w:themeFill="background1" w:themeFillShade="D9"/>
            <w:vAlign w:val="center"/>
            <w:hideMark/>
          </w:tcPr>
          <w:p w14:paraId="559D5E45" w14:textId="77777777" w:rsidR="00A52F3D" w:rsidRPr="00B12F89" w:rsidRDefault="00A52F3D" w:rsidP="00A5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B12F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Minimálna technická špecifikácia</w:t>
            </w:r>
          </w:p>
        </w:tc>
      </w:tr>
      <w:tr w:rsidR="00A52F3D" w:rsidRPr="00CB41D2" w14:paraId="62BC812A" w14:textId="77777777" w:rsidTr="00A52F3D">
        <w:trPr>
          <w:trHeight w:val="630"/>
        </w:trPr>
        <w:tc>
          <w:tcPr>
            <w:tcW w:w="1600" w:type="dxa"/>
            <w:vAlign w:val="center"/>
          </w:tcPr>
          <w:p w14:paraId="11826272" w14:textId="7D3B461C" w:rsidR="00A52F3D" w:rsidRPr="00CB41D2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Konfigurácia diskových polí </w:t>
            </w:r>
          </w:p>
        </w:tc>
        <w:tc>
          <w:tcPr>
            <w:tcW w:w="8181" w:type="dxa"/>
            <w:vAlign w:val="center"/>
          </w:tcPr>
          <w:p w14:paraId="2D742CCD" w14:textId="2FBFC269" w:rsidR="00A52F3D" w:rsidRPr="00CB41D2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Uchádzač zabezpečí pripojenie nových diskových polí (2ks) do existujúcej FC SAN infraštruktúry v oboch dátových centrách nachádzajúcich sa v Bratislave.</w:t>
            </w:r>
          </w:p>
          <w:p w14:paraId="3C59BA88" w14:textId="00EF9D95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V každom DC sú k dispozícii 2ks FC SAN prepínačov Dell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PowerSwitch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6610B, na každom SAN prepínači sú aktuálne dostupné </w:t>
            </w:r>
          </w:p>
          <w:p w14:paraId="58AC6509" w14:textId="660E8BE0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2x 32 Gb FC port určený pre dočasné pripojenie nových diskových polí.</w:t>
            </w:r>
          </w:p>
          <w:p w14:paraId="73650010" w14:textId="49DFB90B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Po migrácii a odpojení existujúcich diskových polí zostanú ďalšie 3x 32Gb port na SAN prepínač.</w:t>
            </w:r>
          </w:p>
          <w:p w14:paraId="3A9061A2" w14:textId="77777777" w:rsidR="00A52F3D" w:rsidRPr="00CB41D2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B108446" w14:textId="729B8AE0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  <w:t xml:space="preserve">Uchádzač je povinný v rámci ponuky predložiť návrh riešenia, v rámci ktorého je potrebné: </w:t>
            </w:r>
          </w:p>
          <w:p w14:paraId="03AF541D" w14:textId="77777777" w:rsidR="00A52F3D" w:rsidRPr="00CB41D2" w:rsidRDefault="00A52F3D" w:rsidP="009F035F">
            <w:pPr>
              <w:numPr>
                <w:ilvl w:val="0"/>
                <w:numId w:val="18"/>
              </w:numPr>
              <w:tabs>
                <w:tab w:val="clear" w:pos="720"/>
                <w:tab w:val="num" w:pos="455"/>
              </w:tabs>
              <w:spacing w:after="0" w:line="240" w:lineRule="auto"/>
              <w:ind w:left="313" w:hanging="26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navrhnúť a realizovať optimálne zapojenie portov (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fabric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A/B),</w:t>
            </w:r>
          </w:p>
          <w:p w14:paraId="783A987A" w14:textId="77777777" w:rsidR="00A52F3D" w:rsidRPr="00CB41D2" w:rsidRDefault="00A52F3D" w:rsidP="009F035F">
            <w:pPr>
              <w:numPr>
                <w:ilvl w:val="0"/>
                <w:numId w:val="18"/>
              </w:numPr>
              <w:tabs>
                <w:tab w:val="clear" w:pos="720"/>
                <w:tab w:val="num" w:pos="455"/>
              </w:tabs>
              <w:spacing w:after="0" w:line="240" w:lineRule="auto"/>
              <w:ind w:left="313" w:hanging="26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dodržať zásady vysokej dostupnosti (HA) a redundancie SAN vrstvy.</w:t>
            </w:r>
          </w:p>
          <w:p w14:paraId="700EB4B7" w14:textId="77777777" w:rsidR="00A52F3D" w:rsidRPr="00CB41D2" w:rsidRDefault="00A52F3D" w:rsidP="009F035F">
            <w:pPr>
              <w:tabs>
                <w:tab w:val="num" w:pos="455"/>
              </w:tabs>
              <w:spacing w:after="0" w:line="240" w:lineRule="auto"/>
              <w:ind w:left="313" w:hanging="26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54D9D6E" w14:textId="31BC63A1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Uchádzač zabezpečí konfiguráciu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multipathing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softvéru na všetkých dotknutých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hostoch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. Konfigurácia musí byť:</w:t>
            </w:r>
          </w:p>
          <w:p w14:paraId="15317F5A" w14:textId="77777777" w:rsidR="00A52F3D" w:rsidRPr="00CB41D2" w:rsidRDefault="00A52F3D" w:rsidP="009F035F">
            <w:pPr>
              <w:pStyle w:val="Odsekzoznamu"/>
              <w:numPr>
                <w:ilvl w:val="0"/>
                <w:numId w:val="19"/>
              </w:numPr>
              <w:spacing w:after="0" w:line="240" w:lineRule="auto"/>
              <w:ind w:left="313" w:hanging="236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 súlade s odporúčaniami výrobcu nového diskového poľa,</w:t>
            </w:r>
          </w:p>
          <w:p w14:paraId="4659EF5D" w14:textId="54DE8AA4" w:rsidR="00A52F3D" w:rsidRPr="00CB41D2" w:rsidRDefault="00A52F3D" w:rsidP="006B435D">
            <w:pPr>
              <w:pStyle w:val="Odsekzoznamu"/>
              <w:numPr>
                <w:ilvl w:val="0"/>
                <w:numId w:val="19"/>
              </w:numPr>
              <w:spacing w:after="0" w:line="240" w:lineRule="auto"/>
              <w:ind w:left="313" w:hanging="236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kompatibilná s FC SAN infraštruktúrou.</w:t>
            </w:r>
          </w:p>
        </w:tc>
      </w:tr>
      <w:tr w:rsidR="00A52F3D" w:rsidRPr="00CB41D2" w14:paraId="0FA63CC9" w14:textId="77777777" w:rsidTr="00A52F3D">
        <w:trPr>
          <w:trHeight w:val="630"/>
        </w:trPr>
        <w:tc>
          <w:tcPr>
            <w:tcW w:w="1600" w:type="dxa"/>
            <w:vAlign w:val="center"/>
          </w:tcPr>
          <w:p w14:paraId="1D8B2111" w14:textId="6EF41E87" w:rsidR="00A52F3D" w:rsidRPr="00CB41D2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Migrácia dát</w:t>
            </w:r>
          </w:p>
        </w:tc>
        <w:tc>
          <w:tcPr>
            <w:tcW w:w="8181" w:type="dxa"/>
            <w:vAlign w:val="center"/>
          </w:tcPr>
          <w:p w14:paraId="3CC7B221" w14:textId="65070ABD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  <w:t xml:space="preserve">Uchádzač je povinný v rámci ponuky predložiť návrh riešenia, v rámci ktorého je potrebné </w:t>
            </w: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explicitne popísať mechanizmus online migrácie dát zo súčasných diskových polí HP 3PAR na nové diskové polia.</w:t>
            </w:r>
          </w:p>
          <w:p w14:paraId="5A73AD13" w14:textId="77777777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9DA74C0" w14:textId="77777777" w:rsidR="00A52F3D" w:rsidRPr="00CB41D2" w:rsidRDefault="00A52F3D" w:rsidP="0014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Súčasťou návrhu musí byť:</w:t>
            </w:r>
          </w:p>
          <w:p w14:paraId="0CBDAF83" w14:textId="77777777" w:rsidR="00A52F3D" w:rsidRPr="00CB41D2" w:rsidRDefault="00A52F3D" w:rsidP="0014760A">
            <w:pPr>
              <w:pStyle w:val="Odsekzoznamu"/>
              <w:numPr>
                <w:ilvl w:val="0"/>
                <w:numId w:val="21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zoznam použitých nástrojov, licencií a funkcií (napr.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storage-based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migrácia,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host-based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migrácia, virtualizácia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LUNov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a pod.),</w:t>
            </w:r>
          </w:p>
          <w:p w14:paraId="6402EC2F" w14:textId="77777777" w:rsidR="00A52F3D" w:rsidRPr="00CB41D2" w:rsidRDefault="00A52F3D" w:rsidP="0014760A">
            <w:pPr>
              <w:pStyle w:val="Odsekzoznamu"/>
              <w:numPr>
                <w:ilvl w:val="0"/>
                <w:numId w:val="21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popis migrácie krok za krokom vrátane návratu (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rollback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 v prípade zlyhania.</w:t>
            </w:r>
          </w:p>
          <w:p w14:paraId="5F2BBEBC" w14:textId="77777777" w:rsidR="00A52F3D" w:rsidRPr="00CB41D2" w:rsidRDefault="00A52F3D" w:rsidP="0014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4097E5E" w14:textId="77777777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Migrácia musí prebiehať:</w:t>
            </w:r>
          </w:p>
          <w:p w14:paraId="75C6BBDC" w14:textId="77777777" w:rsidR="00A52F3D" w:rsidRPr="00CB41D2" w:rsidRDefault="00A52F3D" w:rsidP="009F035F">
            <w:pPr>
              <w:pStyle w:val="Odsekzoznamu"/>
              <w:numPr>
                <w:ilvl w:val="0"/>
                <w:numId w:val="20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bez odstávky produkčných systémov,</w:t>
            </w:r>
          </w:p>
          <w:p w14:paraId="6421DFDB" w14:textId="77777777" w:rsidR="00A52F3D" w:rsidRPr="00CB41D2" w:rsidRDefault="00A52F3D" w:rsidP="009F035F">
            <w:pPr>
              <w:pStyle w:val="Odsekzoznamu"/>
              <w:numPr>
                <w:ilvl w:val="0"/>
                <w:numId w:val="20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bez prerušenia prístupu aplikácií a OS k dátam,</w:t>
            </w:r>
          </w:p>
          <w:p w14:paraId="0295B4FF" w14:textId="77777777" w:rsidR="00A52F3D" w:rsidRPr="00CB41D2" w:rsidRDefault="00A52F3D" w:rsidP="009F035F">
            <w:pPr>
              <w:pStyle w:val="Odsekzoznamu"/>
              <w:numPr>
                <w:ilvl w:val="0"/>
                <w:numId w:val="20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 minimalizáciou rizika straty dát.</w:t>
            </w:r>
          </w:p>
          <w:p w14:paraId="122A3A25" w14:textId="77777777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Uchádzač zabezpečí online migráciu existujúcich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volumov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používaných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hostami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s OS:</w:t>
            </w:r>
          </w:p>
          <w:p w14:paraId="438A065D" w14:textId="77777777" w:rsidR="00A52F3D" w:rsidRPr="00CB41D2" w:rsidRDefault="00A52F3D" w:rsidP="000E5895">
            <w:pPr>
              <w:pStyle w:val="Odsekzoznamu"/>
              <w:numPr>
                <w:ilvl w:val="0"/>
                <w:numId w:val="28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Windows Server 2019,</w:t>
            </w:r>
          </w:p>
          <w:p w14:paraId="13B15FC4" w14:textId="35DCE326" w:rsidR="00A52F3D" w:rsidRPr="00CB41D2" w:rsidRDefault="00A52F3D" w:rsidP="000E5895">
            <w:pPr>
              <w:pStyle w:val="Odsekzoznamu"/>
              <w:numPr>
                <w:ilvl w:val="0"/>
                <w:numId w:val="28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Red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Hat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Enterprise Linux.</w:t>
            </w:r>
          </w:p>
          <w:p w14:paraId="02A48456" w14:textId="77777777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F09912D" w14:textId="77777777" w:rsidR="00A52F3D" w:rsidRPr="00CB41D2" w:rsidRDefault="00A52F3D" w:rsidP="009F0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Po úspešnom ukončení migrácie:</w:t>
            </w:r>
          </w:p>
          <w:p w14:paraId="3AFE09D2" w14:textId="77777777" w:rsidR="00A52F3D" w:rsidRPr="00CB41D2" w:rsidRDefault="00A52F3D" w:rsidP="009F035F">
            <w:pPr>
              <w:pStyle w:val="Odsekzoznamu"/>
              <w:numPr>
                <w:ilvl w:val="0"/>
                <w:numId w:val="22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uchádzač zabezpečí bezpečné odpojenie existujúcich diskových polí HP 3PAR,</w:t>
            </w:r>
          </w:p>
          <w:p w14:paraId="3ECB91CF" w14:textId="77777777" w:rsidR="00A52F3D" w:rsidRPr="00CB41D2" w:rsidRDefault="00A52F3D" w:rsidP="009F035F">
            <w:pPr>
              <w:pStyle w:val="Odsekzoznamu"/>
              <w:numPr>
                <w:ilvl w:val="0"/>
                <w:numId w:val="22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odstránenie ich väzieb na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hosty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a SAN infraštruktúru.</w:t>
            </w:r>
          </w:p>
          <w:p w14:paraId="07E48C34" w14:textId="77777777" w:rsidR="00A52F3D" w:rsidRPr="00CB41D2" w:rsidRDefault="00A52F3D" w:rsidP="009F035F">
            <w:pPr>
              <w:pStyle w:val="Odsekzoznamu"/>
              <w:numPr>
                <w:ilvl w:val="0"/>
                <w:numId w:val="23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rekonfigurácia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FC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zónovania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,</w:t>
            </w:r>
          </w:p>
          <w:p w14:paraId="65E34F80" w14:textId="77777777" w:rsidR="00A52F3D" w:rsidRPr="00CB41D2" w:rsidRDefault="00A52F3D" w:rsidP="009F035F">
            <w:pPr>
              <w:pStyle w:val="Odsekzoznamu"/>
              <w:numPr>
                <w:ilvl w:val="0"/>
                <w:numId w:val="23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 xml:space="preserve">odstránenie neaktuálnych </w:t>
            </w:r>
            <w:proofErr w:type="spellStart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zoning</w:t>
            </w:r>
            <w:proofErr w:type="spellEnd"/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záznamov,</w:t>
            </w:r>
          </w:p>
          <w:p w14:paraId="7D804664" w14:textId="2ED83A0D" w:rsidR="00A52F3D" w:rsidRPr="00CB41D2" w:rsidRDefault="00A52F3D" w:rsidP="009F035F">
            <w:pPr>
              <w:pStyle w:val="Odsekzoznamu"/>
              <w:numPr>
                <w:ilvl w:val="0"/>
                <w:numId w:val="23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41D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validácia čistoty SAN konfigurácie.</w:t>
            </w:r>
          </w:p>
        </w:tc>
      </w:tr>
      <w:tr w:rsidR="00A52F3D" w:rsidRPr="00B12F89" w14:paraId="47C482C3" w14:textId="77777777" w:rsidTr="00A52F3D">
        <w:trPr>
          <w:trHeight w:val="945"/>
        </w:trPr>
        <w:tc>
          <w:tcPr>
            <w:tcW w:w="1600" w:type="dxa"/>
            <w:vAlign w:val="center"/>
          </w:tcPr>
          <w:p w14:paraId="74B4095D" w14:textId="77777777" w:rsidR="00A52F3D" w:rsidRPr="00B12F89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 xml:space="preserve">Implementácia replikácie </w:t>
            </w:r>
          </w:p>
        </w:tc>
        <w:tc>
          <w:tcPr>
            <w:tcW w:w="8181" w:type="dxa"/>
            <w:vAlign w:val="center"/>
          </w:tcPr>
          <w:p w14:paraId="7F868E4D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Uchádzač zabezpečí konfiguráciu synchrónnej replikácie dát medzi diskovými poľami v oboch dátových centrách.</w:t>
            </w:r>
          </w:p>
          <w:p w14:paraId="66E1D93B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80E160F" w14:textId="74C28E81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Replikácia musí:</w:t>
            </w:r>
          </w:p>
          <w:p w14:paraId="321E31F8" w14:textId="77777777" w:rsidR="00A52F3D" w:rsidRPr="00B12F89" w:rsidRDefault="00A52F3D" w:rsidP="002B48D7">
            <w:pPr>
              <w:pStyle w:val="Odsekzoznamu"/>
              <w:numPr>
                <w:ilvl w:val="0"/>
                <w:numId w:val="24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garantovať nulovú alebo minimálnu stratu dát (RPO ≈ 0),</w:t>
            </w:r>
          </w:p>
          <w:p w14:paraId="4B6FB941" w14:textId="77777777" w:rsidR="00A52F3D" w:rsidRPr="00B12F89" w:rsidRDefault="00A52F3D" w:rsidP="002B48D7">
            <w:pPr>
              <w:pStyle w:val="Odsekzoznamu"/>
              <w:numPr>
                <w:ilvl w:val="0"/>
                <w:numId w:val="24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byť kompatibilná s požiadavkami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MetroStorage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architektúry.</w:t>
            </w:r>
          </w:p>
          <w:p w14:paraId="1822DB5E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01610833" w14:textId="65DB4D35" w:rsidR="00A52F3D" w:rsidRPr="00384DEC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 w:rsidRPr="00E35DB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  <w:t xml:space="preserve">Uchádzač je povinný v rámci ponuky </w:t>
            </w:r>
            <w:r w:rsidRPr="00384DE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  <w:t>predložiť:</w:t>
            </w:r>
          </w:p>
          <w:p w14:paraId="24874FD6" w14:textId="77777777" w:rsidR="00A52F3D" w:rsidRPr="00384DEC" w:rsidRDefault="00A52F3D" w:rsidP="002B48D7">
            <w:pPr>
              <w:pStyle w:val="Odsekzoznamu"/>
              <w:numPr>
                <w:ilvl w:val="0"/>
                <w:numId w:val="25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384DE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návrh replikácie (topológia, záťaže, limity),</w:t>
            </w:r>
          </w:p>
          <w:p w14:paraId="627832E9" w14:textId="77777777" w:rsidR="00A52F3D" w:rsidRPr="00384DEC" w:rsidRDefault="00A52F3D" w:rsidP="002B48D7">
            <w:pPr>
              <w:pStyle w:val="Odsekzoznamu"/>
              <w:numPr>
                <w:ilvl w:val="0"/>
                <w:numId w:val="25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384DE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konfiguráciu a testovanie replikácie v produkčnom aj testovacom režime.</w:t>
            </w:r>
          </w:p>
          <w:p w14:paraId="7B7F05D8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E88F0AA" w14:textId="19BD2D25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inštalácia a konfigurácia QW služby (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Quorum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Witness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) pre potreby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MetroStorage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riešenia.</w:t>
            </w:r>
          </w:p>
          <w:p w14:paraId="5941CB55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5EDADA4" w14:textId="48EEABC5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Uchádzač vytvorí a nakonfiguruje replikačné skupiny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volumov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podľa aplikačných a prevádzkových požiadaviek.</w:t>
            </w:r>
          </w:p>
          <w:p w14:paraId="46ACC5E6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D30F0B4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Replikačné skupiny musia:</w:t>
            </w:r>
          </w:p>
          <w:p w14:paraId="513EE05E" w14:textId="77777777" w:rsidR="00A52F3D" w:rsidRPr="00B12F89" w:rsidRDefault="00A52F3D" w:rsidP="002B48D7">
            <w:pPr>
              <w:pStyle w:val="Odsekzoznamu"/>
              <w:numPr>
                <w:ilvl w:val="0"/>
                <w:numId w:val="26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reflektovať konzistenciu aplikácií,</w:t>
            </w:r>
          </w:p>
          <w:p w14:paraId="7432462B" w14:textId="77777777" w:rsidR="00A52F3D" w:rsidRPr="00B12F89" w:rsidRDefault="00A52F3D" w:rsidP="002B48D7">
            <w:pPr>
              <w:pStyle w:val="Odsekzoznamu"/>
              <w:numPr>
                <w:ilvl w:val="0"/>
                <w:numId w:val="26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umožňovať koordinovaný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failover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/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failback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.</w:t>
            </w:r>
          </w:p>
          <w:p w14:paraId="47BADF86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032348DB" w14:textId="77777777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Uchádzač zabezpečí:</w:t>
            </w:r>
          </w:p>
          <w:p w14:paraId="749BE1B0" w14:textId="77777777" w:rsidR="00A52F3D" w:rsidRPr="00B12F89" w:rsidRDefault="00A52F3D" w:rsidP="002B48D7">
            <w:pPr>
              <w:pStyle w:val="Odsekzoznamu"/>
              <w:numPr>
                <w:ilvl w:val="0"/>
                <w:numId w:val="27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dokumentáciu replikačných vzťahov,</w:t>
            </w:r>
          </w:p>
          <w:p w14:paraId="2450EDEF" w14:textId="75D7F917" w:rsidR="00A52F3D" w:rsidRPr="00B12F89" w:rsidRDefault="00A52F3D" w:rsidP="002B48D7">
            <w:pPr>
              <w:pStyle w:val="Odsekzoznamu"/>
              <w:numPr>
                <w:ilvl w:val="0"/>
                <w:numId w:val="27"/>
              </w:numPr>
              <w:spacing w:after="0" w:line="240" w:lineRule="auto"/>
              <w:ind w:left="455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test havarijných scenárov (DR test).</w:t>
            </w:r>
          </w:p>
        </w:tc>
      </w:tr>
      <w:tr w:rsidR="00A52F3D" w:rsidRPr="00B12F89" w14:paraId="1D3D8F62" w14:textId="77777777" w:rsidTr="00A52F3D">
        <w:trPr>
          <w:trHeight w:val="945"/>
        </w:trPr>
        <w:tc>
          <w:tcPr>
            <w:tcW w:w="1600" w:type="dxa"/>
            <w:vAlign w:val="center"/>
          </w:tcPr>
          <w:p w14:paraId="5B3D88C5" w14:textId="140C6030" w:rsidR="00A52F3D" w:rsidRPr="00B12F89" w:rsidRDefault="00A52F3D" w:rsidP="006B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Implementácia zálohovania</w:t>
            </w:r>
          </w:p>
        </w:tc>
        <w:tc>
          <w:tcPr>
            <w:tcW w:w="8181" w:type="dxa"/>
            <w:vAlign w:val="center"/>
          </w:tcPr>
          <w:p w14:paraId="62B4D3D7" w14:textId="1E8E12C4" w:rsidR="00A52F3D" w:rsidRPr="00B12F89" w:rsidRDefault="00A52F3D" w:rsidP="002B4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Uchádzač zabezpečí konfiguráciu nových diskových polí do existujúceho zálohovacieho softvéru Veeam s využitím natívnej podpory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storage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snapshotov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na primárnom aj sekundárnom diskovom poli. Súčasťou plnenia je aj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rekonfigurácia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existujúcich zálohovacích úloh (backup </w:t>
            </w:r>
            <w:proofErr w:type="spellStart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jobov</w:t>
            </w:r>
            <w:proofErr w:type="spellEnd"/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 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  <w:r w:rsidRPr="00B12F8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pôvodných diskových polí na nové diskové polia.</w:t>
            </w:r>
          </w:p>
        </w:tc>
      </w:tr>
    </w:tbl>
    <w:p w14:paraId="5F26D193" w14:textId="77777777" w:rsidR="000203B8" w:rsidRPr="00B12F89" w:rsidRDefault="000203B8" w:rsidP="000203B8">
      <w:pPr>
        <w:rPr>
          <w:rFonts w:ascii="Times New Roman" w:hAnsi="Times New Roman" w:cs="Times New Roman"/>
          <w:sz w:val="20"/>
          <w:szCs w:val="20"/>
        </w:rPr>
      </w:pPr>
    </w:p>
    <w:p w14:paraId="6F42D8E1" w14:textId="77777777" w:rsidR="000203B8" w:rsidRPr="009A4DD1" w:rsidRDefault="000203B8" w:rsidP="000203B8">
      <w:pPr>
        <w:ind w:left="-567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9A4DD1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Súčasťou ponuky musí byť </w:t>
      </w:r>
      <w:bookmarkStart w:id="3" w:name="_Hlk232597610"/>
      <w:r w:rsidRPr="009A4DD1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detailný rozpis ponúkaného hardvérového a softvérového vybavenia, vrátane počtu, názvov a identifikátorov (part </w:t>
      </w:r>
      <w:proofErr w:type="spellStart"/>
      <w:r w:rsidRPr="009A4D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number</w:t>
      </w:r>
      <w:proofErr w:type="spellEnd"/>
      <w:r w:rsidRPr="009A4D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, SKU a pod.) konkrétnych komponentov a záruky ponúkaného riešenia.</w:t>
      </w:r>
    </w:p>
    <w:bookmarkEnd w:id="3"/>
    <w:p w14:paraId="5F521C6F" w14:textId="77777777" w:rsidR="00AC3D41" w:rsidRPr="00A52F3D" w:rsidRDefault="000203B8" w:rsidP="00AC3D41">
      <w:pPr>
        <w:ind w:left="-567"/>
        <w:rPr>
          <w:rFonts w:ascii="Times New Roman" w:hAnsi="Times New Roman" w:cs="Times New Roman"/>
          <w:sz w:val="20"/>
          <w:szCs w:val="20"/>
        </w:rPr>
      </w:pPr>
      <w:r w:rsidRPr="00B12F89">
        <w:rPr>
          <w:rFonts w:ascii="Times New Roman" w:hAnsi="Times New Roman" w:cs="Times New Roman"/>
          <w:sz w:val="20"/>
          <w:szCs w:val="20"/>
        </w:rPr>
        <w:t xml:space="preserve">Konkrétne komponenty riešenia musia byť </w:t>
      </w:r>
      <w:proofErr w:type="spellStart"/>
      <w:r w:rsidRPr="00B12F89">
        <w:rPr>
          <w:rFonts w:ascii="Times New Roman" w:hAnsi="Times New Roman" w:cs="Times New Roman"/>
          <w:sz w:val="20"/>
          <w:szCs w:val="20"/>
        </w:rPr>
        <w:t>namapované</w:t>
      </w:r>
      <w:proofErr w:type="spellEnd"/>
      <w:r w:rsidRPr="00B12F89">
        <w:rPr>
          <w:rFonts w:ascii="Times New Roman" w:hAnsi="Times New Roman" w:cs="Times New Roman"/>
          <w:sz w:val="20"/>
          <w:szCs w:val="20"/>
        </w:rPr>
        <w:t xml:space="preserve"> na konkrétne </w:t>
      </w:r>
      <w:r w:rsidRPr="00A52F3D">
        <w:rPr>
          <w:rFonts w:ascii="Times New Roman" w:hAnsi="Times New Roman" w:cs="Times New Roman"/>
          <w:sz w:val="20"/>
          <w:szCs w:val="20"/>
        </w:rPr>
        <w:t>požadované hodnoty minimálnej technickej špecifikácie., aby bolo zrejmé, ktorým komponentom je daná hodnota pokrytá.</w:t>
      </w:r>
      <w:r w:rsidR="00AC3D41" w:rsidRPr="00A52F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50003A7" w14:textId="66B05FC2" w:rsidR="00610772" w:rsidRPr="00B12F89" w:rsidRDefault="00610772" w:rsidP="00AC3D41">
      <w:pPr>
        <w:ind w:left="-567"/>
        <w:rPr>
          <w:rFonts w:ascii="Times New Roman" w:hAnsi="Times New Roman" w:cs="Times New Roman"/>
          <w:sz w:val="20"/>
          <w:szCs w:val="20"/>
        </w:rPr>
      </w:pPr>
    </w:p>
    <w:sectPr w:rsidR="00610772" w:rsidRPr="00B12F89" w:rsidSect="002F0DC3">
      <w:headerReference w:type="default" r:id="rId12"/>
      <w:footerReference w:type="even" r:id="rId13"/>
      <w:footerReference w:type="firs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FF56F" w14:textId="77777777" w:rsidR="006B304E" w:rsidRDefault="006B304E" w:rsidP="00C2688F">
      <w:pPr>
        <w:spacing w:after="0" w:line="240" w:lineRule="auto"/>
      </w:pPr>
      <w:r>
        <w:separator/>
      </w:r>
    </w:p>
  </w:endnote>
  <w:endnote w:type="continuationSeparator" w:id="0">
    <w:p w14:paraId="7CEA5F7A" w14:textId="77777777" w:rsidR="006B304E" w:rsidRDefault="006B304E" w:rsidP="00C26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7D70" w14:textId="6CE90178" w:rsidR="00CD57B7" w:rsidRDefault="00CD57B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1EA598C" wp14:editId="1108A12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4650"/>
              <wp:effectExtent l="0" t="0" r="6350" b="0"/>
              <wp:wrapNone/>
              <wp:docPr id="1920785070" name="Textové pole 2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85E382" w14:textId="1F759B24" w:rsidR="00CD57B7" w:rsidRPr="00CD57B7" w:rsidRDefault="00CD57B7" w:rsidP="00CD57B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CD57B7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1EA598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    INTERNÉ" style="position:absolute;margin-left:0;margin-top:0;width:49pt;height:29.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" filled="f" stroked="f">
              <v:textbox style="mso-fit-shape-to-text:t" inset="0,0,0,15pt">
                <w:txbxContent>
                  <w:p w14:paraId="0485E382" w14:textId="1F759B24" w:rsidR="00CD57B7" w:rsidRPr="00CD57B7" w:rsidRDefault="00CD57B7" w:rsidP="00CD57B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CD57B7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 xml:space="preserve">    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35433" w14:textId="2BB0061D" w:rsidR="00CD57B7" w:rsidRDefault="00CD57B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E74BC6" wp14:editId="42DC558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4650"/>
              <wp:effectExtent l="0" t="0" r="6350" b="0"/>
              <wp:wrapNone/>
              <wp:docPr id="161657284" name="Textové pole 1" descr="    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22F5B8" w14:textId="4C394299" w:rsidR="00CD57B7" w:rsidRPr="00CD57B7" w:rsidRDefault="00CD57B7" w:rsidP="00CD57B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CD57B7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 xml:space="preserve">    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1AE74BC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    INTERNÉ" style="position:absolute;margin-left:0;margin-top:0;width:49pt;height:29.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" filled="f" stroked="f">
              <v:textbox style="mso-fit-shape-to-text:t" inset="0,0,0,15pt">
                <w:txbxContent>
                  <w:p w14:paraId="0422F5B8" w14:textId="4C394299" w:rsidR="00CD57B7" w:rsidRPr="00CD57B7" w:rsidRDefault="00CD57B7" w:rsidP="00CD57B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CD57B7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 xml:space="preserve">    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C5D1" w14:textId="77777777" w:rsidR="006B304E" w:rsidRDefault="006B304E" w:rsidP="00C2688F">
      <w:pPr>
        <w:spacing w:after="0" w:line="240" w:lineRule="auto"/>
      </w:pPr>
      <w:r>
        <w:separator/>
      </w:r>
    </w:p>
  </w:footnote>
  <w:footnote w:type="continuationSeparator" w:id="0">
    <w:p w14:paraId="3D87FFA6" w14:textId="77777777" w:rsidR="006B304E" w:rsidRDefault="006B304E" w:rsidP="00C26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7D7E9" w14:textId="489F0C38" w:rsidR="005F51FF" w:rsidRDefault="009A4DD1" w:rsidP="009A4DD1">
    <w:pPr>
      <w:pStyle w:val="Hlavi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Zväzok 3 Súťažných podkladov</w:t>
    </w:r>
  </w:p>
  <w:p w14:paraId="0028B2D1" w14:textId="39DE3EB5" w:rsidR="009A4DD1" w:rsidRPr="009A4DD1" w:rsidRDefault="009A4DD1" w:rsidP="009A4DD1">
    <w:pPr>
      <w:pStyle w:val="Hlavika"/>
      <w:jc w:val="right"/>
      <w:rPr>
        <w:rFonts w:ascii="Times New Roman" w:hAnsi="Times New Roman" w:cs="Times New Roman"/>
        <w:b/>
        <w:bCs/>
      </w:rPr>
    </w:pPr>
    <w:r w:rsidRPr="009A4DD1">
      <w:rPr>
        <w:rFonts w:ascii="Times New Roman" w:hAnsi="Times New Roman" w:cs="Times New Roman"/>
        <w:b/>
        <w:bCs/>
      </w:rPr>
      <w:t>Opis predmetu zákazky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4E02"/>
    <w:multiLevelType w:val="hybridMultilevel"/>
    <w:tmpl w:val="DDB4F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304"/>
    <w:multiLevelType w:val="hybridMultilevel"/>
    <w:tmpl w:val="CFB28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485"/>
    <w:multiLevelType w:val="hybridMultilevel"/>
    <w:tmpl w:val="D06EA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60223"/>
    <w:multiLevelType w:val="hybridMultilevel"/>
    <w:tmpl w:val="2ACC1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06778"/>
    <w:multiLevelType w:val="hybridMultilevel"/>
    <w:tmpl w:val="801E91C6"/>
    <w:lvl w:ilvl="0" w:tplc="85686EC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3B2AE0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CB38B8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3" w:tplc="B04CED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252615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4816010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C76C24C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82067A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71901FD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5" w15:restartNumberingAfterBreak="0">
    <w:nsid w:val="15F3408A"/>
    <w:multiLevelType w:val="hybridMultilevel"/>
    <w:tmpl w:val="59DA58E8"/>
    <w:lvl w:ilvl="0" w:tplc="3D58AD2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94B8E47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9BF8FE5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23F4AC5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B9A785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13C48B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33D2598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85D0102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0BC62B2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6" w15:restartNumberingAfterBreak="0">
    <w:nsid w:val="1ABB3DAD"/>
    <w:multiLevelType w:val="multilevel"/>
    <w:tmpl w:val="D36EBE9C"/>
    <w:lvl w:ilvl="0">
      <w:start w:val="1"/>
      <w:numFmt w:val="bullet"/>
      <w:lvlText w:val="●"/>
      <w:lvlJc w:val="left"/>
      <w:pPr>
        <w:ind w:left="49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5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D661B54"/>
    <w:multiLevelType w:val="hybridMultilevel"/>
    <w:tmpl w:val="42AC3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819B3"/>
    <w:multiLevelType w:val="hybridMultilevel"/>
    <w:tmpl w:val="DC52E7CA"/>
    <w:lvl w:ilvl="0" w:tplc="66D69BA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9761216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E800E8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3" w:tplc="A634A0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AAFCF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0AD93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FC26D35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66E6AB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CBE212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9" w15:restartNumberingAfterBreak="0">
    <w:nsid w:val="237D215E"/>
    <w:multiLevelType w:val="hybridMultilevel"/>
    <w:tmpl w:val="7F1E1432"/>
    <w:lvl w:ilvl="0" w:tplc="041B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0" w15:restartNumberingAfterBreak="0">
    <w:nsid w:val="23A05C1F"/>
    <w:multiLevelType w:val="hybridMultilevel"/>
    <w:tmpl w:val="D574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115EE"/>
    <w:multiLevelType w:val="hybridMultilevel"/>
    <w:tmpl w:val="F8F6B298"/>
    <w:lvl w:ilvl="0" w:tplc="041B0011">
      <w:start w:val="1"/>
      <w:numFmt w:val="decimal"/>
      <w:lvlText w:val="%1)"/>
      <w:lvlJc w:val="left"/>
      <w:pPr>
        <w:ind w:left="1069" w:hanging="360"/>
      </w:pPr>
    </w:lvl>
    <w:lvl w:ilvl="1" w:tplc="041B0019">
      <w:start w:val="1"/>
      <w:numFmt w:val="lowerLetter"/>
      <w:lvlText w:val="%2."/>
      <w:lvlJc w:val="left"/>
      <w:pPr>
        <w:ind w:left="1789" w:hanging="360"/>
      </w:pPr>
    </w:lvl>
    <w:lvl w:ilvl="2" w:tplc="041B001B">
      <w:start w:val="1"/>
      <w:numFmt w:val="lowerRoman"/>
      <w:lvlText w:val="%3."/>
      <w:lvlJc w:val="right"/>
      <w:pPr>
        <w:ind w:left="2509" w:hanging="180"/>
      </w:pPr>
    </w:lvl>
    <w:lvl w:ilvl="3" w:tplc="041B000F">
      <w:start w:val="1"/>
      <w:numFmt w:val="decimal"/>
      <w:lvlText w:val="%4."/>
      <w:lvlJc w:val="left"/>
      <w:pPr>
        <w:ind w:left="3229" w:hanging="360"/>
      </w:pPr>
    </w:lvl>
    <w:lvl w:ilvl="4" w:tplc="041B0019">
      <w:start w:val="1"/>
      <w:numFmt w:val="lowerLetter"/>
      <w:lvlText w:val="%5."/>
      <w:lvlJc w:val="left"/>
      <w:pPr>
        <w:ind w:left="3949" w:hanging="360"/>
      </w:pPr>
    </w:lvl>
    <w:lvl w:ilvl="5" w:tplc="041B001B">
      <w:start w:val="1"/>
      <w:numFmt w:val="lowerRoman"/>
      <w:lvlText w:val="%6."/>
      <w:lvlJc w:val="right"/>
      <w:pPr>
        <w:ind w:left="4669" w:hanging="180"/>
      </w:pPr>
    </w:lvl>
    <w:lvl w:ilvl="6" w:tplc="041B000F">
      <w:start w:val="1"/>
      <w:numFmt w:val="decimal"/>
      <w:lvlText w:val="%7."/>
      <w:lvlJc w:val="left"/>
      <w:pPr>
        <w:ind w:left="5389" w:hanging="360"/>
      </w:pPr>
    </w:lvl>
    <w:lvl w:ilvl="7" w:tplc="041B0019">
      <w:start w:val="1"/>
      <w:numFmt w:val="lowerLetter"/>
      <w:lvlText w:val="%8."/>
      <w:lvlJc w:val="left"/>
      <w:pPr>
        <w:ind w:left="6109" w:hanging="360"/>
      </w:pPr>
    </w:lvl>
    <w:lvl w:ilvl="8" w:tplc="041B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7D336C"/>
    <w:multiLevelType w:val="hybridMultilevel"/>
    <w:tmpl w:val="FA984E18"/>
    <w:lvl w:ilvl="0" w:tplc="041B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29DE5348"/>
    <w:multiLevelType w:val="hybridMultilevel"/>
    <w:tmpl w:val="04C43F30"/>
    <w:lvl w:ilvl="0" w:tplc="0E98530A">
      <w:start w:val="1"/>
      <w:numFmt w:val="decimal"/>
      <w:lvlText w:val="%1."/>
      <w:lvlJc w:val="left"/>
      <w:pPr>
        <w:ind w:left="1440" w:hanging="360"/>
      </w:pPr>
    </w:lvl>
    <w:lvl w:ilvl="1" w:tplc="6A386FB6">
      <w:start w:val="1"/>
      <w:numFmt w:val="lowerLetter"/>
      <w:lvlText w:val="%2."/>
      <w:lvlJc w:val="left"/>
      <w:pPr>
        <w:ind w:left="2160" w:hanging="360"/>
      </w:pPr>
    </w:lvl>
    <w:lvl w:ilvl="2" w:tplc="C3AE7A12">
      <w:start w:val="1"/>
      <w:numFmt w:val="decimal"/>
      <w:lvlText w:val="%3."/>
      <w:lvlJc w:val="left"/>
      <w:pPr>
        <w:ind w:left="1440" w:hanging="360"/>
      </w:pPr>
    </w:lvl>
    <w:lvl w:ilvl="3" w:tplc="9F10D368">
      <w:start w:val="1"/>
      <w:numFmt w:val="decimal"/>
      <w:lvlText w:val="%4."/>
      <w:lvlJc w:val="left"/>
      <w:pPr>
        <w:ind w:left="1440" w:hanging="360"/>
      </w:pPr>
    </w:lvl>
    <w:lvl w:ilvl="4" w:tplc="D67E1D4A">
      <w:start w:val="1"/>
      <w:numFmt w:val="decimal"/>
      <w:lvlText w:val="%5."/>
      <w:lvlJc w:val="left"/>
      <w:pPr>
        <w:ind w:left="1440" w:hanging="360"/>
      </w:pPr>
    </w:lvl>
    <w:lvl w:ilvl="5" w:tplc="016870DE">
      <w:start w:val="1"/>
      <w:numFmt w:val="decimal"/>
      <w:lvlText w:val="%6."/>
      <w:lvlJc w:val="left"/>
      <w:pPr>
        <w:ind w:left="1440" w:hanging="360"/>
      </w:pPr>
    </w:lvl>
    <w:lvl w:ilvl="6" w:tplc="97088F46">
      <w:start w:val="1"/>
      <w:numFmt w:val="decimal"/>
      <w:lvlText w:val="%7."/>
      <w:lvlJc w:val="left"/>
      <w:pPr>
        <w:ind w:left="1440" w:hanging="360"/>
      </w:pPr>
    </w:lvl>
    <w:lvl w:ilvl="7" w:tplc="ED0EDE20">
      <w:start w:val="1"/>
      <w:numFmt w:val="decimal"/>
      <w:lvlText w:val="%8."/>
      <w:lvlJc w:val="left"/>
      <w:pPr>
        <w:ind w:left="1440" w:hanging="360"/>
      </w:pPr>
    </w:lvl>
    <w:lvl w:ilvl="8" w:tplc="2FE6E138">
      <w:start w:val="1"/>
      <w:numFmt w:val="decimal"/>
      <w:lvlText w:val="%9."/>
      <w:lvlJc w:val="left"/>
      <w:pPr>
        <w:ind w:left="1440" w:hanging="360"/>
      </w:pPr>
    </w:lvl>
  </w:abstractNum>
  <w:abstractNum w:abstractNumId="14" w15:restartNumberingAfterBreak="0">
    <w:nsid w:val="2F201152"/>
    <w:multiLevelType w:val="multilevel"/>
    <w:tmpl w:val="3CD2B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A130DE"/>
    <w:multiLevelType w:val="hybridMultilevel"/>
    <w:tmpl w:val="E092FB2A"/>
    <w:lvl w:ilvl="0" w:tplc="041B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 w15:restartNumberingAfterBreak="0">
    <w:nsid w:val="31A84A3A"/>
    <w:multiLevelType w:val="hybridMultilevel"/>
    <w:tmpl w:val="C896B9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8229D"/>
    <w:multiLevelType w:val="hybridMultilevel"/>
    <w:tmpl w:val="7FDEFBA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625C69"/>
    <w:multiLevelType w:val="hybridMultilevel"/>
    <w:tmpl w:val="DF84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E250D"/>
    <w:multiLevelType w:val="hybridMultilevel"/>
    <w:tmpl w:val="463AAC0A"/>
    <w:lvl w:ilvl="0" w:tplc="041B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0" w15:restartNumberingAfterBreak="0">
    <w:nsid w:val="3C8A4650"/>
    <w:multiLevelType w:val="multilevel"/>
    <w:tmpl w:val="4ADA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9F1334"/>
    <w:multiLevelType w:val="hybridMultilevel"/>
    <w:tmpl w:val="F1783306"/>
    <w:lvl w:ilvl="0" w:tplc="041B0001">
      <w:start w:val="1"/>
      <w:numFmt w:val="bullet"/>
      <w:lvlText w:val=""/>
      <w:lvlJc w:val="left"/>
      <w:pPr>
        <w:ind w:left="49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22" w15:restartNumberingAfterBreak="0">
    <w:nsid w:val="48744CE8"/>
    <w:multiLevelType w:val="hybridMultilevel"/>
    <w:tmpl w:val="6DB4F504"/>
    <w:lvl w:ilvl="0" w:tplc="041B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3" w15:restartNumberingAfterBreak="0">
    <w:nsid w:val="4D754E63"/>
    <w:multiLevelType w:val="hybridMultilevel"/>
    <w:tmpl w:val="479A62BA"/>
    <w:lvl w:ilvl="0" w:tplc="041B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4" w15:restartNumberingAfterBreak="0">
    <w:nsid w:val="55457876"/>
    <w:multiLevelType w:val="hybridMultilevel"/>
    <w:tmpl w:val="449C6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2D4339"/>
    <w:multiLevelType w:val="hybridMultilevel"/>
    <w:tmpl w:val="2BB671C2"/>
    <w:lvl w:ilvl="0" w:tplc="390028C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D1E4D4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5601E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3" w:tplc="622ED5D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BD6E9D9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FF2E2C2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C2721BD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12943F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D6CE2C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6" w15:restartNumberingAfterBreak="0">
    <w:nsid w:val="619317D2"/>
    <w:multiLevelType w:val="hybridMultilevel"/>
    <w:tmpl w:val="FC20E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E5EFB"/>
    <w:multiLevelType w:val="hybridMultilevel"/>
    <w:tmpl w:val="FF54F276"/>
    <w:lvl w:ilvl="0" w:tplc="041B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8" w15:restartNumberingAfterBreak="0">
    <w:nsid w:val="659259F1"/>
    <w:multiLevelType w:val="hybridMultilevel"/>
    <w:tmpl w:val="4446C686"/>
    <w:lvl w:ilvl="0" w:tplc="4956FF62">
      <w:start w:val="1"/>
      <w:numFmt w:val="decimal"/>
      <w:lvlText w:val="%1."/>
      <w:lvlJc w:val="left"/>
      <w:pPr>
        <w:ind w:left="1440" w:hanging="360"/>
      </w:pPr>
    </w:lvl>
    <w:lvl w:ilvl="1" w:tplc="AB4E54CC">
      <w:start w:val="1"/>
      <w:numFmt w:val="lowerLetter"/>
      <w:lvlText w:val="%2."/>
      <w:lvlJc w:val="left"/>
      <w:pPr>
        <w:ind w:left="2160" w:hanging="360"/>
      </w:pPr>
    </w:lvl>
    <w:lvl w:ilvl="2" w:tplc="FE2A2CCC">
      <w:start w:val="1"/>
      <w:numFmt w:val="decimal"/>
      <w:lvlText w:val="%3."/>
      <w:lvlJc w:val="left"/>
      <w:pPr>
        <w:ind w:left="1440" w:hanging="360"/>
      </w:pPr>
    </w:lvl>
    <w:lvl w:ilvl="3" w:tplc="D8C47324">
      <w:start w:val="1"/>
      <w:numFmt w:val="decimal"/>
      <w:lvlText w:val="%4."/>
      <w:lvlJc w:val="left"/>
      <w:pPr>
        <w:ind w:left="1440" w:hanging="360"/>
      </w:pPr>
    </w:lvl>
    <w:lvl w:ilvl="4" w:tplc="C068C6EE">
      <w:start w:val="1"/>
      <w:numFmt w:val="decimal"/>
      <w:lvlText w:val="%5."/>
      <w:lvlJc w:val="left"/>
      <w:pPr>
        <w:ind w:left="1440" w:hanging="360"/>
      </w:pPr>
    </w:lvl>
    <w:lvl w:ilvl="5" w:tplc="45DA3D9C">
      <w:start w:val="1"/>
      <w:numFmt w:val="decimal"/>
      <w:lvlText w:val="%6."/>
      <w:lvlJc w:val="left"/>
      <w:pPr>
        <w:ind w:left="1440" w:hanging="360"/>
      </w:pPr>
    </w:lvl>
    <w:lvl w:ilvl="6" w:tplc="085CFB78">
      <w:start w:val="1"/>
      <w:numFmt w:val="decimal"/>
      <w:lvlText w:val="%7."/>
      <w:lvlJc w:val="left"/>
      <w:pPr>
        <w:ind w:left="1440" w:hanging="360"/>
      </w:pPr>
    </w:lvl>
    <w:lvl w:ilvl="7" w:tplc="F5A437B4">
      <w:start w:val="1"/>
      <w:numFmt w:val="decimal"/>
      <w:lvlText w:val="%8."/>
      <w:lvlJc w:val="left"/>
      <w:pPr>
        <w:ind w:left="1440" w:hanging="360"/>
      </w:pPr>
    </w:lvl>
    <w:lvl w:ilvl="8" w:tplc="689E07A2">
      <w:start w:val="1"/>
      <w:numFmt w:val="decimal"/>
      <w:lvlText w:val="%9."/>
      <w:lvlJc w:val="left"/>
      <w:pPr>
        <w:ind w:left="1440" w:hanging="360"/>
      </w:pPr>
    </w:lvl>
  </w:abstractNum>
  <w:abstractNum w:abstractNumId="29" w15:restartNumberingAfterBreak="0">
    <w:nsid w:val="65A129B3"/>
    <w:multiLevelType w:val="hybridMultilevel"/>
    <w:tmpl w:val="D0BAF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763C31"/>
    <w:multiLevelType w:val="hybridMultilevel"/>
    <w:tmpl w:val="AD3A2F36"/>
    <w:lvl w:ilvl="0" w:tplc="041B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1" w15:restartNumberingAfterBreak="0">
    <w:nsid w:val="6AC3150B"/>
    <w:multiLevelType w:val="hybridMultilevel"/>
    <w:tmpl w:val="7B922B2C"/>
    <w:lvl w:ilvl="0" w:tplc="844CE57C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C5AB0"/>
    <w:multiLevelType w:val="hybridMultilevel"/>
    <w:tmpl w:val="C8865972"/>
    <w:lvl w:ilvl="0" w:tplc="041B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33" w15:restartNumberingAfterBreak="0">
    <w:nsid w:val="706C34C0"/>
    <w:multiLevelType w:val="multilevel"/>
    <w:tmpl w:val="D6F0606A"/>
    <w:lvl w:ilvl="0">
      <w:start w:val="1"/>
      <w:numFmt w:val="bullet"/>
      <w:lvlText w:val="●"/>
      <w:lvlJc w:val="left"/>
      <w:pPr>
        <w:ind w:left="7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3A0172B"/>
    <w:multiLevelType w:val="hybridMultilevel"/>
    <w:tmpl w:val="22FC8D42"/>
    <w:lvl w:ilvl="0" w:tplc="79702954">
      <w:start w:val="1"/>
      <w:numFmt w:val="decimal"/>
      <w:lvlText w:val="%1."/>
      <w:lvlJc w:val="left"/>
      <w:pPr>
        <w:ind w:left="1440" w:hanging="360"/>
      </w:pPr>
    </w:lvl>
    <w:lvl w:ilvl="1" w:tplc="8638A642">
      <w:start w:val="1"/>
      <w:numFmt w:val="lowerLetter"/>
      <w:lvlText w:val="%2."/>
      <w:lvlJc w:val="left"/>
      <w:pPr>
        <w:ind w:left="2160" w:hanging="360"/>
      </w:pPr>
    </w:lvl>
    <w:lvl w:ilvl="2" w:tplc="26785218">
      <w:start w:val="1"/>
      <w:numFmt w:val="decimal"/>
      <w:lvlText w:val="%3."/>
      <w:lvlJc w:val="left"/>
      <w:pPr>
        <w:ind w:left="1440" w:hanging="360"/>
      </w:pPr>
    </w:lvl>
    <w:lvl w:ilvl="3" w:tplc="F828C148">
      <w:start w:val="1"/>
      <w:numFmt w:val="decimal"/>
      <w:lvlText w:val="%4."/>
      <w:lvlJc w:val="left"/>
      <w:pPr>
        <w:ind w:left="1440" w:hanging="360"/>
      </w:pPr>
    </w:lvl>
    <w:lvl w:ilvl="4" w:tplc="63AC4580">
      <w:start w:val="1"/>
      <w:numFmt w:val="decimal"/>
      <w:lvlText w:val="%5."/>
      <w:lvlJc w:val="left"/>
      <w:pPr>
        <w:ind w:left="1440" w:hanging="360"/>
      </w:pPr>
    </w:lvl>
    <w:lvl w:ilvl="5" w:tplc="9250B29C">
      <w:start w:val="1"/>
      <w:numFmt w:val="decimal"/>
      <w:lvlText w:val="%6."/>
      <w:lvlJc w:val="left"/>
      <w:pPr>
        <w:ind w:left="1440" w:hanging="360"/>
      </w:pPr>
    </w:lvl>
    <w:lvl w:ilvl="6" w:tplc="C2443BE2">
      <w:start w:val="1"/>
      <w:numFmt w:val="decimal"/>
      <w:lvlText w:val="%7."/>
      <w:lvlJc w:val="left"/>
      <w:pPr>
        <w:ind w:left="1440" w:hanging="360"/>
      </w:pPr>
    </w:lvl>
    <w:lvl w:ilvl="7" w:tplc="B842366C">
      <w:start w:val="1"/>
      <w:numFmt w:val="decimal"/>
      <w:lvlText w:val="%8."/>
      <w:lvlJc w:val="left"/>
      <w:pPr>
        <w:ind w:left="1440" w:hanging="360"/>
      </w:pPr>
    </w:lvl>
    <w:lvl w:ilvl="8" w:tplc="570CCB4E">
      <w:start w:val="1"/>
      <w:numFmt w:val="decimal"/>
      <w:lvlText w:val="%9."/>
      <w:lvlJc w:val="left"/>
      <w:pPr>
        <w:ind w:left="1440" w:hanging="360"/>
      </w:pPr>
    </w:lvl>
  </w:abstractNum>
  <w:abstractNum w:abstractNumId="35" w15:restartNumberingAfterBreak="0">
    <w:nsid w:val="7E211510"/>
    <w:multiLevelType w:val="hybridMultilevel"/>
    <w:tmpl w:val="97ECCA9A"/>
    <w:lvl w:ilvl="0" w:tplc="041B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835954809">
    <w:abstractNumId w:val="22"/>
  </w:num>
  <w:num w:numId="2" w16cid:durableId="1041974594">
    <w:abstractNumId w:val="12"/>
  </w:num>
  <w:num w:numId="3" w16cid:durableId="1355308590">
    <w:abstractNumId w:val="15"/>
  </w:num>
  <w:num w:numId="4" w16cid:durableId="585454378">
    <w:abstractNumId w:val="19"/>
  </w:num>
  <w:num w:numId="5" w16cid:durableId="171723520">
    <w:abstractNumId w:val="30"/>
  </w:num>
  <w:num w:numId="6" w16cid:durableId="1701786306">
    <w:abstractNumId w:val="9"/>
  </w:num>
  <w:num w:numId="7" w16cid:durableId="1127896407">
    <w:abstractNumId w:val="32"/>
  </w:num>
  <w:num w:numId="8" w16cid:durableId="735275723">
    <w:abstractNumId w:val="21"/>
  </w:num>
  <w:num w:numId="9" w16cid:durableId="169607408">
    <w:abstractNumId w:val="35"/>
  </w:num>
  <w:num w:numId="10" w16cid:durableId="1574391998">
    <w:abstractNumId w:val="16"/>
  </w:num>
  <w:num w:numId="11" w16cid:durableId="1435593828">
    <w:abstractNumId w:val="27"/>
  </w:num>
  <w:num w:numId="12" w16cid:durableId="1373310502">
    <w:abstractNumId w:val="33"/>
  </w:num>
  <w:num w:numId="13" w16cid:durableId="942298040">
    <w:abstractNumId w:val="6"/>
  </w:num>
  <w:num w:numId="14" w16cid:durableId="1596093028">
    <w:abstractNumId w:val="31"/>
  </w:num>
  <w:num w:numId="15" w16cid:durableId="1375345189">
    <w:abstractNumId w:val="17"/>
  </w:num>
  <w:num w:numId="16" w16cid:durableId="17003977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4540224">
    <w:abstractNumId w:val="23"/>
  </w:num>
  <w:num w:numId="18" w16cid:durableId="62342400">
    <w:abstractNumId w:val="20"/>
  </w:num>
  <w:num w:numId="19" w16cid:durableId="1364936985">
    <w:abstractNumId w:val="2"/>
  </w:num>
  <w:num w:numId="20" w16cid:durableId="370808710">
    <w:abstractNumId w:val="10"/>
  </w:num>
  <w:num w:numId="21" w16cid:durableId="1490361361">
    <w:abstractNumId w:val="0"/>
  </w:num>
  <w:num w:numId="22" w16cid:durableId="176047782">
    <w:abstractNumId w:val="3"/>
  </w:num>
  <w:num w:numId="23" w16cid:durableId="751660453">
    <w:abstractNumId w:val="7"/>
  </w:num>
  <w:num w:numId="24" w16cid:durableId="538855871">
    <w:abstractNumId w:val="29"/>
  </w:num>
  <w:num w:numId="25" w16cid:durableId="1993750212">
    <w:abstractNumId w:val="18"/>
  </w:num>
  <w:num w:numId="26" w16cid:durableId="1974942095">
    <w:abstractNumId w:val="24"/>
  </w:num>
  <w:num w:numId="27" w16cid:durableId="1392313814">
    <w:abstractNumId w:val="1"/>
  </w:num>
  <w:num w:numId="28" w16cid:durableId="766729034">
    <w:abstractNumId w:val="26"/>
  </w:num>
  <w:num w:numId="29" w16cid:durableId="873889312">
    <w:abstractNumId w:val="11"/>
  </w:num>
  <w:num w:numId="30" w16cid:durableId="838428287">
    <w:abstractNumId w:val="14"/>
  </w:num>
  <w:num w:numId="31" w16cid:durableId="2103840711">
    <w:abstractNumId w:val="5"/>
  </w:num>
  <w:num w:numId="32" w16cid:durableId="232470108">
    <w:abstractNumId w:val="34"/>
  </w:num>
  <w:num w:numId="33" w16cid:durableId="1816339731">
    <w:abstractNumId w:val="8"/>
  </w:num>
  <w:num w:numId="34" w16cid:durableId="1880431217">
    <w:abstractNumId w:val="13"/>
  </w:num>
  <w:num w:numId="35" w16cid:durableId="1897816719">
    <w:abstractNumId w:val="4"/>
  </w:num>
  <w:num w:numId="36" w16cid:durableId="179635204">
    <w:abstractNumId w:val="28"/>
  </w:num>
  <w:num w:numId="37" w16cid:durableId="52968862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8F"/>
    <w:rsid w:val="00005349"/>
    <w:rsid w:val="00015165"/>
    <w:rsid w:val="00017867"/>
    <w:rsid w:val="00017F6F"/>
    <w:rsid w:val="000203B8"/>
    <w:rsid w:val="00031159"/>
    <w:rsid w:val="000320E7"/>
    <w:rsid w:val="00032AD1"/>
    <w:rsid w:val="00052F88"/>
    <w:rsid w:val="000543D4"/>
    <w:rsid w:val="00054B94"/>
    <w:rsid w:val="00066147"/>
    <w:rsid w:val="00070C5A"/>
    <w:rsid w:val="00073EB3"/>
    <w:rsid w:val="0009479A"/>
    <w:rsid w:val="000A03A4"/>
    <w:rsid w:val="000A2685"/>
    <w:rsid w:val="000A513B"/>
    <w:rsid w:val="000B494A"/>
    <w:rsid w:val="000C2F03"/>
    <w:rsid w:val="000C3E15"/>
    <w:rsid w:val="000D76F1"/>
    <w:rsid w:val="000E160F"/>
    <w:rsid w:val="000E208F"/>
    <w:rsid w:val="000E2C18"/>
    <w:rsid w:val="000E5895"/>
    <w:rsid w:val="00110119"/>
    <w:rsid w:val="001101F4"/>
    <w:rsid w:val="00110231"/>
    <w:rsid w:val="0011149B"/>
    <w:rsid w:val="00117E77"/>
    <w:rsid w:val="0012052F"/>
    <w:rsid w:val="001245E7"/>
    <w:rsid w:val="001345B6"/>
    <w:rsid w:val="00135A3E"/>
    <w:rsid w:val="00136EB5"/>
    <w:rsid w:val="00142A49"/>
    <w:rsid w:val="0014378B"/>
    <w:rsid w:val="0014760A"/>
    <w:rsid w:val="00147D6B"/>
    <w:rsid w:val="00152120"/>
    <w:rsid w:val="001529D5"/>
    <w:rsid w:val="00156775"/>
    <w:rsid w:val="00163F1B"/>
    <w:rsid w:val="0016408A"/>
    <w:rsid w:val="001770CE"/>
    <w:rsid w:val="00182679"/>
    <w:rsid w:val="00186622"/>
    <w:rsid w:val="00195518"/>
    <w:rsid w:val="00196BC5"/>
    <w:rsid w:val="001A1000"/>
    <w:rsid w:val="001A4B2B"/>
    <w:rsid w:val="001B0B13"/>
    <w:rsid w:val="001C3B3C"/>
    <w:rsid w:val="001E305A"/>
    <w:rsid w:val="001E5F4C"/>
    <w:rsid w:val="001E6E27"/>
    <w:rsid w:val="001E77A0"/>
    <w:rsid w:val="001F2D16"/>
    <w:rsid w:val="00204F71"/>
    <w:rsid w:val="00207866"/>
    <w:rsid w:val="0021462C"/>
    <w:rsid w:val="00221701"/>
    <w:rsid w:val="00223041"/>
    <w:rsid w:val="00226B54"/>
    <w:rsid w:val="002332CB"/>
    <w:rsid w:val="00240F78"/>
    <w:rsid w:val="002527FD"/>
    <w:rsid w:val="0026338B"/>
    <w:rsid w:val="00280324"/>
    <w:rsid w:val="0028164F"/>
    <w:rsid w:val="00290A4E"/>
    <w:rsid w:val="00292BAC"/>
    <w:rsid w:val="00293A97"/>
    <w:rsid w:val="00293FC4"/>
    <w:rsid w:val="002A0154"/>
    <w:rsid w:val="002A6B7B"/>
    <w:rsid w:val="002B174C"/>
    <w:rsid w:val="002B48D7"/>
    <w:rsid w:val="002B55C3"/>
    <w:rsid w:val="002D18E3"/>
    <w:rsid w:val="002D32C2"/>
    <w:rsid w:val="002F0DC3"/>
    <w:rsid w:val="002F54F4"/>
    <w:rsid w:val="0030081C"/>
    <w:rsid w:val="00300C0A"/>
    <w:rsid w:val="003028AF"/>
    <w:rsid w:val="00307088"/>
    <w:rsid w:val="003129EF"/>
    <w:rsid w:val="00322F39"/>
    <w:rsid w:val="003302A7"/>
    <w:rsid w:val="003474E3"/>
    <w:rsid w:val="003506DD"/>
    <w:rsid w:val="00353F5F"/>
    <w:rsid w:val="0035741C"/>
    <w:rsid w:val="00372AA6"/>
    <w:rsid w:val="003773B1"/>
    <w:rsid w:val="003829E3"/>
    <w:rsid w:val="00384C07"/>
    <w:rsid w:val="00384DEC"/>
    <w:rsid w:val="0039228A"/>
    <w:rsid w:val="003967F0"/>
    <w:rsid w:val="003973A9"/>
    <w:rsid w:val="003B1F13"/>
    <w:rsid w:val="003B6F57"/>
    <w:rsid w:val="003C27ED"/>
    <w:rsid w:val="003C49B5"/>
    <w:rsid w:val="003E2BB6"/>
    <w:rsid w:val="003F2D47"/>
    <w:rsid w:val="003F6F22"/>
    <w:rsid w:val="00405CD8"/>
    <w:rsid w:val="004138B4"/>
    <w:rsid w:val="00416012"/>
    <w:rsid w:val="00421E9D"/>
    <w:rsid w:val="00422C6E"/>
    <w:rsid w:val="0042652F"/>
    <w:rsid w:val="0043048D"/>
    <w:rsid w:val="00437376"/>
    <w:rsid w:val="00443EDA"/>
    <w:rsid w:val="00444A8F"/>
    <w:rsid w:val="00450340"/>
    <w:rsid w:val="00452553"/>
    <w:rsid w:val="004550FA"/>
    <w:rsid w:val="00460C78"/>
    <w:rsid w:val="004642EE"/>
    <w:rsid w:val="00465346"/>
    <w:rsid w:val="004677E9"/>
    <w:rsid w:val="00475BF4"/>
    <w:rsid w:val="0048487E"/>
    <w:rsid w:val="00485821"/>
    <w:rsid w:val="00491CBD"/>
    <w:rsid w:val="004A23EF"/>
    <w:rsid w:val="004A3378"/>
    <w:rsid w:val="004A63AF"/>
    <w:rsid w:val="004B7216"/>
    <w:rsid w:val="004C2D18"/>
    <w:rsid w:val="004C3029"/>
    <w:rsid w:val="004D2E75"/>
    <w:rsid w:val="004D3B52"/>
    <w:rsid w:val="004D5767"/>
    <w:rsid w:val="004D7454"/>
    <w:rsid w:val="004E054A"/>
    <w:rsid w:val="004E663A"/>
    <w:rsid w:val="004E69BD"/>
    <w:rsid w:val="004F1A9F"/>
    <w:rsid w:val="00504847"/>
    <w:rsid w:val="00505074"/>
    <w:rsid w:val="00514D69"/>
    <w:rsid w:val="005204C2"/>
    <w:rsid w:val="0053049D"/>
    <w:rsid w:val="00531DA1"/>
    <w:rsid w:val="005413FC"/>
    <w:rsid w:val="005448C7"/>
    <w:rsid w:val="005470E4"/>
    <w:rsid w:val="00564CCB"/>
    <w:rsid w:val="00564F97"/>
    <w:rsid w:val="0059048F"/>
    <w:rsid w:val="005907B3"/>
    <w:rsid w:val="00592CD6"/>
    <w:rsid w:val="005A2071"/>
    <w:rsid w:val="005A6608"/>
    <w:rsid w:val="005B30A1"/>
    <w:rsid w:val="005B4545"/>
    <w:rsid w:val="005B49E9"/>
    <w:rsid w:val="005B7DB3"/>
    <w:rsid w:val="005C0A36"/>
    <w:rsid w:val="005C5B2D"/>
    <w:rsid w:val="005C65A3"/>
    <w:rsid w:val="005C6858"/>
    <w:rsid w:val="005D2125"/>
    <w:rsid w:val="005D737B"/>
    <w:rsid w:val="005E48FC"/>
    <w:rsid w:val="005E73AA"/>
    <w:rsid w:val="005F51FF"/>
    <w:rsid w:val="00602F41"/>
    <w:rsid w:val="00610772"/>
    <w:rsid w:val="00615B54"/>
    <w:rsid w:val="00624722"/>
    <w:rsid w:val="0063210C"/>
    <w:rsid w:val="00632B10"/>
    <w:rsid w:val="00634962"/>
    <w:rsid w:val="00645EBB"/>
    <w:rsid w:val="006562F5"/>
    <w:rsid w:val="006571B6"/>
    <w:rsid w:val="006579C9"/>
    <w:rsid w:val="00661C41"/>
    <w:rsid w:val="006645FC"/>
    <w:rsid w:val="00667DF0"/>
    <w:rsid w:val="00681086"/>
    <w:rsid w:val="00683E4A"/>
    <w:rsid w:val="00684812"/>
    <w:rsid w:val="006865C0"/>
    <w:rsid w:val="006A3B36"/>
    <w:rsid w:val="006A4CEA"/>
    <w:rsid w:val="006B304E"/>
    <w:rsid w:val="006C33BE"/>
    <w:rsid w:val="006D3B02"/>
    <w:rsid w:val="006E3AFF"/>
    <w:rsid w:val="006E4D6F"/>
    <w:rsid w:val="006F0CCD"/>
    <w:rsid w:val="006F24B6"/>
    <w:rsid w:val="006F4AEF"/>
    <w:rsid w:val="006F6005"/>
    <w:rsid w:val="00704867"/>
    <w:rsid w:val="0071088C"/>
    <w:rsid w:val="00716567"/>
    <w:rsid w:val="00722513"/>
    <w:rsid w:val="007229DD"/>
    <w:rsid w:val="007237E6"/>
    <w:rsid w:val="00725BE6"/>
    <w:rsid w:val="0072763F"/>
    <w:rsid w:val="007278B1"/>
    <w:rsid w:val="00740E73"/>
    <w:rsid w:val="00750D64"/>
    <w:rsid w:val="00756EC4"/>
    <w:rsid w:val="007650D7"/>
    <w:rsid w:val="00791A7B"/>
    <w:rsid w:val="007A26A1"/>
    <w:rsid w:val="007A2936"/>
    <w:rsid w:val="007B4BE1"/>
    <w:rsid w:val="007D1DD8"/>
    <w:rsid w:val="007D2525"/>
    <w:rsid w:val="007E2BDC"/>
    <w:rsid w:val="007F5955"/>
    <w:rsid w:val="008041BA"/>
    <w:rsid w:val="0081001C"/>
    <w:rsid w:val="008132F3"/>
    <w:rsid w:val="0081417F"/>
    <w:rsid w:val="008313DE"/>
    <w:rsid w:val="00833C0B"/>
    <w:rsid w:val="00850005"/>
    <w:rsid w:val="008562D4"/>
    <w:rsid w:val="00856537"/>
    <w:rsid w:val="008569BD"/>
    <w:rsid w:val="00864AFB"/>
    <w:rsid w:val="0086605C"/>
    <w:rsid w:val="00866243"/>
    <w:rsid w:val="00867644"/>
    <w:rsid w:val="008677BF"/>
    <w:rsid w:val="00873C64"/>
    <w:rsid w:val="00876DDE"/>
    <w:rsid w:val="00884F08"/>
    <w:rsid w:val="008A152F"/>
    <w:rsid w:val="008A54E4"/>
    <w:rsid w:val="008A5C06"/>
    <w:rsid w:val="008B5EFC"/>
    <w:rsid w:val="008D7A75"/>
    <w:rsid w:val="008E079F"/>
    <w:rsid w:val="008E0853"/>
    <w:rsid w:val="008E46B0"/>
    <w:rsid w:val="008E5C37"/>
    <w:rsid w:val="00900FAC"/>
    <w:rsid w:val="00915BBE"/>
    <w:rsid w:val="00916ADB"/>
    <w:rsid w:val="00935913"/>
    <w:rsid w:val="0094606A"/>
    <w:rsid w:val="00953D42"/>
    <w:rsid w:val="009620AC"/>
    <w:rsid w:val="00964431"/>
    <w:rsid w:val="00964DF4"/>
    <w:rsid w:val="009669F9"/>
    <w:rsid w:val="009727A7"/>
    <w:rsid w:val="00973A0A"/>
    <w:rsid w:val="00976A2E"/>
    <w:rsid w:val="00985D64"/>
    <w:rsid w:val="00987B63"/>
    <w:rsid w:val="009969BC"/>
    <w:rsid w:val="009A0894"/>
    <w:rsid w:val="009A1111"/>
    <w:rsid w:val="009A3E40"/>
    <w:rsid w:val="009A469A"/>
    <w:rsid w:val="009A4DD1"/>
    <w:rsid w:val="009B35AA"/>
    <w:rsid w:val="009C1F1D"/>
    <w:rsid w:val="009C5DE2"/>
    <w:rsid w:val="009D1AB8"/>
    <w:rsid w:val="009D6DB3"/>
    <w:rsid w:val="009E58D8"/>
    <w:rsid w:val="009F035F"/>
    <w:rsid w:val="009F0BBD"/>
    <w:rsid w:val="009F12D1"/>
    <w:rsid w:val="009F511D"/>
    <w:rsid w:val="00A00E37"/>
    <w:rsid w:val="00A0655E"/>
    <w:rsid w:val="00A1086E"/>
    <w:rsid w:val="00A12527"/>
    <w:rsid w:val="00A12EF6"/>
    <w:rsid w:val="00A1563B"/>
    <w:rsid w:val="00A215FE"/>
    <w:rsid w:val="00A2427F"/>
    <w:rsid w:val="00A24D62"/>
    <w:rsid w:val="00A2614F"/>
    <w:rsid w:val="00A27CD4"/>
    <w:rsid w:val="00A27F2B"/>
    <w:rsid w:val="00A30199"/>
    <w:rsid w:val="00A32AFF"/>
    <w:rsid w:val="00A5118C"/>
    <w:rsid w:val="00A52F3D"/>
    <w:rsid w:val="00A53100"/>
    <w:rsid w:val="00A54C6A"/>
    <w:rsid w:val="00A734D6"/>
    <w:rsid w:val="00A8430B"/>
    <w:rsid w:val="00A862C4"/>
    <w:rsid w:val="00A87866"/>
    <w:rsid w:val="00A93979"/>
    <w:rsid w:val="00A952D0"/>
    <w:rsid w:val="00A95586"/>
    <w:rsid w:val="00AB3252"/>
    <w:rsid w:val="00AB5DB1"/>
    <w:rsid w:val="00AC106C"/>
    <w:rsid w:val="00AC3D41"/>
    <w:rsid w:val="00AC59D5"/>
    <w:rsid w:val="00AC7C22"/>
    <w:rsid w:val="00AF17CF"/>
    <w:rsid w:val="00B01728"/>
    <w:rsid w:val="00B12F89"/>
    <w:rsid w:val="00B13DAD"/>
    <w:rsid w:val="00B21DAD"/>
    <w:rsid w:val="00B26F94"/>
    <w:rsid w:val="00B34C9C"/>
    <w:rsid w:val="00B4104A"/>
    <w:rsid w:val="00B43B1F"/>
    <w:rsid w:val="00B44852"/>
    <w:rsid w:val="00B47602"/>
    <w:rsid w:val="00B5376D"/>
    <w:rsid w:val="00B609B6"/>
    <w:rsid w:val="00B60EC6"/>
    <w:rsid w:val="00B65043"/>
    <w:rsid w:val="00B65C2D"/>
    <w:rsid w:val="00B70F4B"/>
    <w:rsid w:val="00B72DC9"/>
    <w:rsid w:val="00B76032"/>
    <w:rsid w:val="00B772A4"/>
    <w:rsid w:val="00B7765F"/>
    <w:rsid w:val="00B86BBE"/>
    <w:rsid w:val="00B90A1D"/>
    <w:rsid w:val="00B96961"/>
    <w:rsid w:val="00BA3FCC"/>
    <w:rsid w:val="00BB1EBC"/>
    <w:rsid w:val="00BB34A8"/>
    <w:rsid w:val="00BB51C6"/>
    <w:rsid w:val="00BB7F13"/>
    <w:rsid w:val="00BC31E4"/>
    <w:rsid w:val="00BC526B"/>
    <w:rsid w:val="00BD3493"/>
    <w:rsid w:val="00BD5C24"/>
    <w:rsid w:val="00BF20F1"/>
    <w:rsid w:val="00C036AA"/>
    <w:rsid w:val="00C060C0"/>
    <w:rsid w:val="00C062F3"/>
    <w:rsid w:val="00C1233B"/>
    <w:rsid w:val="00C215C3"/>
    <w:rsid w:val="00C25F17"/>
    <w:rsid w:val="00C2688F"/>
    <w:rsid w:val="00C43867"/>
    <w:rsid w:val="00C47F27"/>
    <w:rsid w:val="00C5098F"/>
    <w:rsid w:val="00C76798"/>
    <w:rsid w:val="00CA1748"/>
    <w:rsid w:val="00CA1774"/>
    <w:rsid w:val="00CB23EA"/>
    <w:rsid w:val="00CB41D2"/>
    <w:rsid w:val="00CB5D21"/>
    <w:rsid w:val="00CC11BD"/>
    <w:rsid w:val="00CC648B"/>
    <w:rsid w:val="00CD11CB"/>
    <w:rsid w:val="00CD225F"/>
    <w:rsid w:val="00CD57B7"/>
    <w:rsid w:val="00CE0972"/>
    <w:rsid w:val="00CE24B0"/>
    <w:rsid w:val="00CF194E"/>
    <w:rsid w:val="00D05751"/>
    <w:rsid w:val="00D071A1"/>
    <w:rsid w:val="00D152A1"/>
    <w:rsid w:val="00D21508"/>
    <w:rsid w:val="00D2460C"/>
    <w:rsid w:val="00D33A8A"/>
    <w:rsid w:val="00D342C3"/>
    <w:rsid w:val="00D361BB"/>
    <w:rsid w:val="00D366B7"/>
    <w:rsid w:val="00D36A17"/>
    <w:rsid w:val="00D4228D"/>
    <w:rsid w:val="00D43C5B"/>
    <w:rsid w:val="00D46DC6"/>
    <w:rsid w:val="00D524E1"/>
    <w:rsid w:val="00D565C2"/>
    <w:rsid w:val="00D62286"/>
    <w:rsid w:val="00D642F3"/>
    <w:rsid w:val="00D70133"/>
    <w:rsid w:val="00D749CF"/>
    <w:rsid w:val="00D75CBB"/>
    <w:rsid w:val="00DA17FB"/>
    <w:rsid w:val="00DB213E"/>
    <w:rsid w:val="00DB577B"/>
    <w:rsid w:val="00DB70EB"/>
    <w:rsid w:val="00DD02FE"/>
    <w:rsid w:val="00DE062B"/>
    <w:rsid w:val="00DE5B7A"/>
    <w:rsid w:val="00DF04FF"/>
    <w:rsid w:val="00DF0DE8"/>
    <w:rsid w:val="00DF4CB0"/>
    <w:rsid w:val="00E02A38"/>
    <w:rsid w:val="00E11165"/>
    <w:rsid w:val="00E11D34"/>
    <w:rsid w:val="00E1265A"/>
    <w:rsid w:val="00E133EF"/>
    <w:rsid w:val="00E15833"/>
    <w:rsid w:val="00E23810"/>
    <w:rsid w:val="00E31789"/>
    <w:rsid w:val="00E32FFE"/>
    <w:rsid w:val="00E3476E"/>
    <w:rsid w:val="00E348D7"/>
    <w:rsid w:val="00E35C5E"/>
    <w:rsid w:val="00E35DBF"/>
    <w:rsid w:val="00E416F1"/>
    <w:rsid w:val="00E46BF2"/>
    <w:rsid w:val="00E6305F"/>
    <w:rsid w:val="00E75F54"/>
    <w:rsid w:val="00E84471"/>
    <w:rsid w:val="00E85031"/>
    <w:rsid w:val="00EA0E8E"/>
    <w:rsid w:val="00EB3D59"/>
    <w:rsid w:val="00EB5D42"/>
    <w:rsid w:val="00EC2C35"/>
    <w:rsid w:val="00EC5A7A"/>
    <w:rsid w:val="00ED3137"/>
    <w:rsid w:val="00EE6504"/>
    <w:rsid w:val="00EF0624"/>
    <w:rsid w:val="00EF18FB"/>
    <w:rsid w:val="00EF5901"/>
    <w:rsid w:val="00EF79DD"/>
    <w:rsid w:val="00F0372C"/>
    <w:rsid w:val="00F069DC"/>
    <w:rsid w:val="00F104D7"/>
    <w:rsid w:val="00F117D3"/>
    <w:rsid w:val="00F16510"/>
    <w:rsid w:val="00F22368"/>
    <w:rsid w:val="00F2792E"/>
    <w:rsid w:val="00F3473B"/>
    <w:rsid w:val="00F41DF4"/>
    <w:rsid w:val="00F46111"/>
    <w:rsid w:val="00F47D91"/>
    <w:rsid w:val="00F61778"/>
    <w:rsid w:val="00F619C2"/>
    <w:rsid w:val="00F62FE7"/>
    <w:rsid w:val="00F63599"/>
    <w:rsid w:val="00F66B9D"/>
    <w:rsid w:val="00F70A63"/>
    <w:rsid w:val="00F82B77"/>
    <w:rsid w:val="00F83AAF"/>
    <w:rsid w:val="00F91F5D"/>
    <w:rsid w:val="00F96797"/>
    <w:rsid w:val="00F96D8F"/>
    <w:rsid w:val="00F97194"/>
    <w:rsid w:val="00FB0CA7"/>
    <w:rsid w:val="00FB16DA"/>
    <w:rsid w:val="00FB2F17"/>
    <w:rsid w:val="00FC0F26"/>
    <w:rsid w:val="00FC49B6"/>
    <w:rsid w:val="00FC6A7E"/>
    <w:rsid w:val="00FC7EB9"/>
    <w:rsid w:val="00FD2294"/>
    <w:rsid w:val="00FD74B8"/>
    <w:rsid w:val="00FE39DE"/>
    <w:rsid w:val="00FF1289"/>
    <w:rsid w:val="00FF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4EEE9"/>
  <w15:chartTrackingRefBased/>
  <w15:docId w15:val="{4B454551-60BD-4F0D-8D96-B9F8F63A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26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2688F"/>
  </w:style>
  <w:style w:type="paragraph" w:styleId="Pta">
    <w:name w:val="footer"/>
    <w:basedOn w:val="Normlny"/>
    <w:link w:val="PtaChar"/>
    <w:uiPriority w:val="99"/>
    <w:unhideWhenUsed/>
    <w:rsid w:val="00C26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2688F"/>
  </w:style>
  <w:style w:type="paragraph" w:customStyle="1" w:styleId="Default">
    <w:name w:val="Default"/>
    <w:link w:val="DefaultChar"/>
    <w:rsid w:val="00C26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C2688F"/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B448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B44852"/>
    <w:pPr>
      <w:widowControl w:val="0"/>
      <w:autoSpaceDE w:val="0"/>
      <w:autoSpaceDN w:val="0"/>
      <w:spacing w:after="0" w:line="240" w:lineRule="auto"/>
      <w:ind w:left="69"/>
    </w:pPr>
    <w:rPr>
      <w:rFonts w:ascii="Calibri" w:eastAsia="Calibri" w:hAnsi="Calibri" w:cs="Calibri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A4B2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FB0CA7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FB16D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FB16D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FB16D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B16D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B16DA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FB16DA"/>
    <w:pPr>
      <w:spacing w:after="0" w:line="240" w:lineRule="auto"/>
    </w:pPr>
  </w:style>
  <w:style w:type="paragraph" w:styleId="Bezriadkovania">
    <w:name w:val="No Spacing"/>
    <w:uiPriority w:val="1"/>
    <w:qFormat/>
    <w:rsid w:val="00186622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661C41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61C41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A3FCC"/>
    <w:rPr>
      <w:color w:val="954F72" w:themeColor="followed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0172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3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elpcenter.veeam.com/docs/vbr/userguide/supported_features.html?ver=13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6bb0fe-6067-43f9-a787-d304ce05fca5">
      <Terms xmlns="http://schemas.microsoft.com/office/infopath/2007/PartnerControls"/>
    </lcf76f155ced4ddcb4097134ff3c332f>
    <TaxCatchAll xmlns="a568e120-2d87-4150-aedf-1f1c6ac57e4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7503BF1391514FA36C9A51822A5FBC" ma:contentTypeVersion="16" ma:contentTypeDescription="Umožňuje vytvoriť nový dokument." ma:contentTypeScope="" ma:versionID="cd194b6d8e43dd75633e7eeb19b857c5">
  <xsd:schema xmlns:xsd="http://www.w3.org/2001/XMLSchema" xmlns:xs="http://www.w3.org/2001/XMLSchema" xmlns:p="http://schemas.microsoft.com/office/2006/metadata/properties" xmlns:ns2="a568e120-2d87-4150-aedf-1f1c6ac57e4f" xmlns:ns3="a26bb0fe-6067-43f9-a787-d304ce05fca5" targetNamespace="http://schemas.microsoft.com/office/2006/metadata/properties" ma:root="true" ma:fieldsID="0cadfdc63a9e1f0c76c1648e9f67e1cc" ns2:_="" ns3:_="">
    <xsd:import namespace="a568e120-2d87-4150-aedf-1f1c6ac57e4f"/>
    <xsd:import namespace="a26bb0fe-6067-43f9-a787-d304ce05fca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8e120-2d87-4150-aedf-1f1c6ac57e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62a8a0c-02ae-41bc-b1fe-94b2af55c2a1}" ma:internalName="TaxCatchAll" ma:showField="CatchAllData" ma:web="a568e120-2d87-4150-aedf-1f1c6ac57e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bb0fe-6067-43f9-a787-d304ce05fc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d9beb32b-5e2c-4af1-b820-b618ac2a57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CB1F47-3EEF-44C8-8CE6-8C59612D191A}">
  <ds:schemaRefs>
    <ds:schemaRef ds:uri="http://schemas.microsoft.com/office/2006/metadata/properties"/>
    <ds:schemaRef ds:uri="http://schemas.microsoft.com/office/infopath/2007/PartnerControls"/>
    <ds:schemaRef ds:uri="a26bb0fe-6067-43f9-a787-d304ce05fca5"/>
    <ds:schemaRef ds:uri="a568e120-2d87-4150-aedf-1f1c6ac57e4f"/>
  </ds:schemaRefs>
</ds:datastoreItem>
</file>

<file path=customXml/itemProps2.xml><?xml version="1.0" encoding="utf-8"?>
<ds:datastoreItem xmlns:ds="http://schemas.openxmlformats.org/officeDocument/2006/customXml" ds:itemID="{A360E705-5573-46EB-ADE7-AA71AE12DA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50BA08-6614-493B-8792-2AB0622339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681A35-7AC5-497D-BD89-E6267EE9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8e120-2d87-4150-aedf-1f1c6ac57e4f"/>
    <ds:schemaRef ds:uri="a26bb0fe-6067-43f9-a787-d304ce05f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2198</Words>
  <Characters>12531</Characters>
  <DocSecurity>0</DocSecurity>
  <Lines>104</Lines>
  <Paragraphs>29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2023-10-12T18:04:00Z</cp:lastPrinted>
  <dcterms:created xsi:type="dcterms:W3CDTF">2026-06-19T11:53:00Z</dcterms:created>
  <dcterms:modified xsi:type="dcterms:W3CDTF">2026-08-21T05:52:00Z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0x010100857503BF1391514FA36C9A51822A5FBC</vt:lpwstr>
  </property>
  <property fmtid="{D5CDD505-2E9C-101B-9397-08002B2CF9AE}" pid="3" name="ClassificationContentMarkingFooterShapeIds">
    <vt:lpwstr>9a2b1c4,727cdaae,71a1a3c6</vt:lpwstr>
  </property>
  <property fmtid="{D5CDD505-2E9C-101B-9397-08002B2CF9AE}" pid="4" name="ClassificationContentMarkingFooterFontProps">
    <vt:lpwstr>#008000,11,Calibri</vt:lpwstr>
  </property>
  <property fmtid="{D5CDD505-2E9C-101B-9397-08002B2CF9AE}" pid="5" name="ClassificationContentMarkingFooterText">
    <vt:lpwstr>    INTERNÉ</vt:lpwstr>
  </property>
  <property fmtid="{D5CDD505-2E9C-101B-9397-08002B2CF9AE}" pid="6" name="MSIP_Label_54743a8a-75f7-4ac9-9741-a35bd0337f21_Enabled">
    <vt:lpwstr>true</vt:lpwstr>
  </property>
  <property fmtid="{D5CDD505-2E9C-101B-9397-08002B2CF9AE}" pid="7" name="MSIP_Label_54743a8a-75f7-4ac9-9741-a35bd0337f21_SetDate">
    <vt:lpwstr>2026-04-07T06:14:00Z</vt:lpwstr>
  </property>
  <property fmtid="{D5CDD505-2E9C-101B-9397-08002B2CF9AE}" pid="8" name="MSIP_Label_54743a8a-75f7-4ac9-9741-a35bd0337f21_Method">
    <vt:lpwstr>Privileged</vt:lpwstr>
  </property>
  <property fmtid="{D5CDD505-2E9C-101B-9397-08002B2CF9AE}" pid="9" name="MSIP_Label_54743a8a-75f7-4ac9-9741-a35bd0337f21_Name">
    <vt:lpwstr>INTERNÉ</vt:lpwstr>
  </property>
  <property fmtid="{D5CDD505-2E9C-101B-9397-08002B2CF9AE}" pid="10" name="MSIP_Label_54743a8a-75f7-4ac9-9741-a35bd0337f21_SiteId">
    <vt:lpwstr>e0d54165-a303-4a6a-9954-68dfeb2b693d</vt:lpwstr>
  </property>
  <property fmtid="{D5CDD505-2E9C-101B-9397-08002B2CF9AE}" pid="11" name="MSIP_Label_54743a8a-75f7-4ac9-9741-a35bd0337f21_ActionId">
    <vt:lpwstr>92d6b2d6-16b5-4d0a-8227-3f18a8005e25</vt:lpwstr>
  </property>
  <property fmtid="{D5CDD505-2E9C-101B-9397-08002B2CF9AE}" pid="12" name="MSIP_Label_54743a8a-75f7-4ac9-9741-a35bd0337f21_ContentBits">
    <vt:lpwstr>2</vt:lpwstr>
  </property>
  <property fmtid="{D5CDD505-2E9C-101B-9397-08002B2CF9AE}" pid="13" name="MSIP_Label_54743a8a-75f7-4ac9-9741-a35bd0337f21_Tag">
    <vt:lpwstr>10, 0, 1, 1</vt:lpwstr>
  </property>
  <property fmtid="{D5CDD505-2E9C-101B-9397-08002B2CF9AE}" pid="14" name="MediaServiceImageTags">
    <vt:lpwstr/>
  </property>
</Properties>
</file>