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24799" w14:textId="77777777" w:rsidR="00493DB7" w:rsidRDefault="00493DB7" w:rsidP="007378BA">
      <w:pPr>
        <w:rPr>
          <w:rFonts w:ascii="Times New Roman" w:hAnsi="Times New Roman" w:cs="Times New Roman"/>
        </w:rPr>
      </w:pPr>
    </w:p>
    <w:p w14:paraId="17A5FAB3" w14:textId="397B5540" w:rsidR="00F56A70" w:rsidRPr="007378BA" w:rsidRDefault="00840A59" w:rsidP="007378BA">
      <w:pPr>
        <w:rPr>
          <w:rFonts w:ascii="Times New Roman" w:hAnsi="Times New Roman" w:cs="Times New Roman"/>
          <w:b/>
          <w:bCs/>
        </w:rPr>
      </w:pPr>
      <w:r w:rsidRPr="007378BA">
        <w:rPr>
          <w:rFonts w:ascii="Times New Roman" w:hAnsi="Times New Roman" w:cs="Times New Roman"/>
        </w:rPr>
        <w:t xml:space="preserve">                                              </w:t>
      </w:r>
      <w:r w:rsidR="0051388E" w:rsidRPr="007378BA">
        <w:rPr>
          <w:rFonts w:ascii="Times New Roman" w:hAnsi="Times New Roman" w:cs="Times New Roman"/>
        </w:rPr>
        <w:t xml:space="preserve">           </w:t>
      </w:r>
      <w:r w:rsidRPr="007378BA">
        <w:rPr>
          <w:rFonts w:ascii="Times New Roman" w:hAnsi="Times New Roman" w:cs="Times New Roman"/>
        </w:rPr>
        <w:t xml:space="preserve"> </w:t>
      </w:r>
      <w:r w:rsidRPr="007378BA">
        <w:rPr>
          <w:rFonts w:ascii="Times New Roman" w:hAnsi="Times New Roman" w:cs="Times New Roman"/>
          <w:b/>
          <w:bCs/>
        </w:rPr>
        <w:t>OPISNÝ FORMULÁR</w:t>
      </w:r>
    </w:p>
    <w:p w14:paraId="5BA16A5F" w14:textId="77777777" w:rsidR="00840A59" w:rsidRPr="007378BA" w:rsidRDefault="00840A59" w:rsidP="007378BA">
      <w:pPr>
        <w:rPr>
          <w:rFonts w:ascii="Times New Roman" w:hAnsi="Times New Roman" w:cs="Times New Roman"/>
        </w:rPr>
      </w:pPr>
    </w:p>
    <w:p w14:paraId="2D197C06" w14:textId="77777777" w:rsidR="00840A59" w:rsidRPr="007378BA" w:rsidRDefault="00840A59" w:rsidP="007378BA">
      <w:pPr>
        <w:rPr>
          <w:rFonts w:ascii="Times New Roman" w:hAnsi="Times New Roman" w:cs="Times New Roman"/>
        </w:rPr>
      </w:pPr>
    </w:p>
    <w:p w14:paraId="42794BFF" w14:textId="45FBED88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5 miestne elektrické motorové vozidlo na prepravu osôb na pozemných komunikáciách s povinnou výbavou vozidla, s</w:t>
      </w:r>
      <w:r w:rsidRPr="007378BA">
        <w:rPr>
          <w:rFonts w:ascii="Times New Roman" w:hAnsi="Times New Roman" w:cs="Times New Roman"/>
        </w:rPr>
        <w:t> </w:t>
      </w:r>
      <w:r w:rsidRPr="00840A59">
        <w:rPr>
          <w:rFonts w:ascii="Times New Roman" w:hAnsi="Times New Roman" w:cs="Times New Roman"/>
        </w:rPr>
        <w:t>nasledovnými</w:t>
      </w:r>
      <w:r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minimálnymi technickými parametrami a ostatnou výbavou vozidla:</w:t>
      </w:r>
    </w:p>
    <w:p w14:paraId="42654117" w14:textId="76F24A4C" w:rsidR="00840A59" w:rsidRPr="00840A59" w:rsidRDefault="00840A59" w:rsidP="007378BA">
      <w:pPr>
        <w:rPr>
          <w:rFonts w:ascii="Times New Roman" w:hAnsi="Times New Roman" w:cs="Times New Roman"/>
          <w:b/>
          <w:bCs/>
        </w:rPr>
      </w:pPr>
      <w:r w:rsidRPr="00840A59">
        <w:rPr>
          <w:rFonts w:ascii="Times New Roman" w:hAnsi="Times New Roman" w:cs="Times New Roman"/>
          <w:b/>
          <w:bCs/>
        </w:rPr>
        <w:t xml:space="preserve">Technické vlastnosti </w:t>
      </w:r>
      <w:r w:rsidRPr="007378BA">
        <w:rPr>
          <w:rFonts w:ascii="Times New Roman" w:hAnsi="Times New Roman" w:cs="Times New Roman"/>
          <w:b/>
          <w:bCs/>
        </w:rPr>
        <w:t xml:space="preserve">                       </w:t>
      </w:r>
      <w:r w:rsidRPr="00840A59">
        <w:rPr>
          <w:rFonts w:ascii="Times New Roman" w:hAnsi="Times New Roman" w:cs="Times New Roman"/>
          <w:b/>
          <w:bCs/>
        </w:rPr>
        <w:t xml:space="preserve">Jednotka </w:t>
      </w:r>
      <w:r w:rsidRPr="007378BA">
        <w:rPr>
          <w:rFonts w:ascii="Times New Roman" w:hAnsi="Times New Roman" w:cs="Times New Roman"/>
          <w:b/>
          <w:bCs/>
        </w:rPr>
        <w:t xml:space="preserve">                 </w:t>
      </w:r>
      <w:r w:rsidRPr="00840A59">
        <w:rPr>
          <w:rFonts w:ascii="Times New Roman" w:hAnsi="Times New Roman" w:cs="Times New Roman"/>
          <w:b/>
          <w:bCs/>
        </w:rPr>
        <w:t xml:space="preserve">Minimum </w:t>
      </w:r>
      <w:r w:rsidRPr="007378BA">
        <w:rPr>
          <w:rFonts w:ascii="Times New Roman" w:hAnsi="Times New Roman" w:cs="Times New Roman"/>
          <w:b/>
          <w:bCs/>
        </w:rPr>
        <w:t xml:space="preserve">                    </w:t>
      </w:r>
      <w:r w:rsidRPr="00840A59">
        <w:rPr>
          <w:rFonts w:ascii="Times New Roman" w:hAnsi="Times New Roman" w:cs="Times New Roman"/>
          <w:b/>
          <w:bCs/>
        </w:rPr>
        <w:t xml:space="preserve">Maximum </w:t>
      </w:r>
    </w:p>
    <w:p w14:paraId="417EE5D3" w14:textId="7A67380C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Kombinovaná spotreba </w:t>
      </w:r>
      <w:r w:rsidRPr="007378BA">
        <w:rPr>
          <w:rFonts w:ascii="Times New Roman" w:hAnsi="Times New Roman" w:cs="Times New Roman"/>
        </w:rPr>
        <w:t xml:space="preserve">                      </w:t>
      </w:r>
      <w:r w:rsidRPr="00840A59">
        <w:rPr>
          <w:rFonts w:ascii="Times New Roman" w:hAnsi="Times New Roman" w:cs="Times New Roman"/>
        </w:rPr>
        <w:t xml:space="preserve">kWh/100 km </w:t>
      </w:r>
      <w:r w:rsidRPr="007378BA">
        <w:rPr>
          <w:rFonts w:ascii="Times New Roman" w:hAnsi="Times New Roman" w:cs="Times New Roman"/>
        </w:rPr>
        <w:t xml:space="preserve">                </w:t>
      </w:r>
      <w:r w:rsidRPr="00840A59">
        <w:rPr>
          <w:rFonts w:ascii="Times New Roman" w:hAnsi="Times New Roman" w:cs="Times New Roman"/>
        </w:rPr>
        <w:t>18</w:t>
      </w:r>
    </w:p>
    <w:p w14:paraId="3C439AA8" w14:textId="36AD3824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Výkon elektromotora </w:t>
      </w:r>
      <w:r w:rsidRPr="007378BA">
        <w:rPr>
          <w:rFonts w:ascii="Times New Roman" w:hAnsi="Times New Roman" w:cs="Times New Roman"/>
        </w:rPr>
        <w:t xml:space="preserve">                         </w:t>
      </w:r>
      <w:r w:rsidRPr="00840A59">
        <w:rPr>
          <w:rFonts w:ascii="Times New Roman" w:hAnsi="Times New Roman" w:cs="Times New Roman"/>
        </w:rPr>
        <w:t xml:space="preserve">kW </w:t>
      </w:r>
      <w:r w:rsidRPr="007378BA">
        <w:rPr>
          <w:rFonts w:ascii="Times New Roman" w:hAnsi="Times New Roman" w:cs="Times New Roman"/>
        </w:rPr>
        <w:t xml:space="preserve">                               </w:t>
      </w:r>
      <w:r w:rsidRPr="00840A59">
        <w:rPr>
          <w:rFonts w:ascii="Times New Roman" w:hAnsi="Times New Roman" w:cs="Times New Roman"/>
        </w:rPr>
        <w:t>14</w:t>
      </w:r>
      <w:r w:rsidR="00A5299F" w:rsidRPr="007378BA">
        <w:rPr>
          <w:rFonts w:ascii="Times New Roman" w:hAnsi="Times New Roman" w:cs="Times New Roman"/>
        </w:rPr>
        <w:t>5</w:t>
      </w:r>
    </w:p>
    <w:p w14:paraId="0890F20E" w14:textId="0C5BC2E0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Kapacita batérie</w:t>
      </w:r>
      <w:r w:rsidRPr="007378BA">
        <w:rPr>
          <w:rFonts w:ascii="Times New Roman" w:hAnsi="Times New Roman" w:cs="Times New Roman"/>
        </w:rPr>
        <w:t xml:space="preserve">                                  </w:t>
      </w:r>
      <w:r w:rsidRPr="00840A59">
        <w:rPr>
          <w:rFonts w:ascii="Times New Roman" w:hAnsi="Times New Roman" w:cs="Times New Roman"/>
        </w:rPr>
        <w:t xml:space="preserve">kWh </w:t>
      </w:r>
      <w:r w:rsidRPr="007378BA">
        <w:rPr>
          <w:rFonts w:ascii="Times New Roman" w:hAnsi="Times New Roman" w:cs="Times New Roman"/>
        </w:rPr>
        <w:t xml:space="preserve">                             </w:t>
      </w:r>
      <w:r w:rsidRPr="00840A59">
        <w:rPr>
          <w:rFonts w:ascii="Times New Roman" w:hAnsi="Times New Roman" w:cs="Times New Roman"/>
        </w:rPr>
        <w:t>58</w:t>
      </w:r>
    </w:p>
    <w:p w14:paraId="3BA2C074" w14:textId="7635D136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Dojazd - podľa WLTP </w:t>
      </w:r>
      <w:r w:rsidRPr="007378BA">
        <w:rPr>
          <w:rFonts w:ascii="Times New Roman" w:hAnsi="Times New Roman" w:cs="Times New Roman"/>
        </w:rPr>
        <w:t xml:space="preserve">                        </w:t>
      </w:r>
      <w:r w:rsidRPr="00840A59">
        <w:rPr>
          <w:rFonts w:ascii="Times New Roman" w:hAnsi="Times New Roman" w:cs="Times New Roman"/>
        </w:rPr>
        <w:t xml:space="preserve">km </w:t>
      </w:r>
      <w:r w:rsidRPr="007378BA">
        <w:rPr>
          <w:rFonts w:ascii="Times New Roman" w:hAnsi="Times New Roman" w:cs="Times New Roman"/>
        </w:rPr>
        <w:t xml:space="preserve">                               </w:t>
      </w:r>
      <w:r w:rsidRPr="00840A59">
        <w:rPr>
          <w:rFonts w:ascii="Times New Roman" w:hAnsi="Times New Roman" w:cs="Times New Roman"/>
        </w:rPr>
        <w:t>400</w:t>
      </w:r>
    </w:p>
    <w:p w14:paraId="6DBDF2E9" w14:textId="09A7F15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Nabíjací čas na 80 % </w:t>
      </w:r>
      <w:r w:rsidRPr="007378BA">
        <w:rPr>
          <w:rFonts w:ascii="Times New Roman" w:hAnsi="Times New Roman" w:cs="Times New Roman"/>
        </w:rPr>
        <w:t xml:space="preserve">                         </w:t>
      </w:r>
      <w:r w:rsidRPr="00840A59">
        <w:rPr>
          <w:rFonts w:ascii="Times New Roman" w:hAnsi="Times New Roman" w:cs="Times New Roman"/>
        </w:rPr>
        <w:t xml:space="preserve">minúta </w:t>
      </w:r>
      <w:r w:rsidRPr="007378BA">
        <w:rPr>
          <w:rFonts w:ascii="Times New Roman" w:hAnsi="Times New Roman" w:cs="Times New Roman"/>
        </w:rPr>
        <w:t xml:space="preserve">                          </w:t>
      </w:r>
      <w:r w:rsidRPr="00840A59">
        <w:rPr>
          <w:rFonts w:ascii="Times New Roman" w:hAnsi="Times New Roman" w:cs="Times New Roman"/>
        </w:rPr>
        <w:t>45</w:t>
      </w:r>
    </w:p>
    <w:p w14:paraId="2B1CCD81" w14:textId="297CB40E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Emisie CO2 v kombinovanom cykle WLTP </w:t>
      </w:r>
      <w:r w:rsidRPr="007378BA">
        <w:rPr>
          <w:rFonts w:ascii="Times New Roman" w:hAnsi="Times New Roman" w:cs="Times New Roman"/>
        </w:rPr>
        <w:t xml:space="preserve">  </w:t>
      </w:r>
      <w:r w:rsidRPr="00840A59">
        <w:rPr>
          <w:rFonts w:ascii="Times New Roman" w:hAnsi="Times New Roman" w:cs="Times New Roman"/>
        </w:rPr>
        <w:t xml:space="preserve">g/km </w:t>
      </w:r>
      <w:r w:rsidRPr="007378BA">
        <w:rPr>
          <w:rFonts w:ascii="Times New Roman" w:hAnsi="Times New Roman" w:cs="Times New Roman"/>
        </w:rPr>
        <w:t xml:space="preserve">                </w:t>
      </w:r>
      <w:r w:rsidRPr="00840A59">
        <w:rPr>
          <w:rFonts w:ascii="Times New Roman" w:hAnsi="Times New Roman" w:cs="Times New Roman"/>
        </w:rPr>
        <w:t xml:space="preserve">0 </w:t>
      </w:r>
      <w:r w:rsidRPr="007378BA">
        <w:rPr>
          <w:rFonts w:ascii="Times New Roman" w:hAnsi="Times New Roman" w:cs="Times New Roman"/>
        </w:rPr>
        <w:t xml:space="preserve">                                  </w:t>
      </w:r>
      <w:r w:rsidRPr="00840A59">
        <w:rPr>
          <w:rFonts w:ascii="Times New Roman" w:hAnsi="Times New Roman" w:cs="Times New Roman"/>
        </w:rPr>
        <w:t>0</w:t>
      </w:r>
    </w:p>
    <w:p w14:paraId="0B04A742" w14:textId="41933B80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Objem batožinového priestoru </w:t>
      </w:r>
      <w:r w:rsidRPr="007378BA">
        <w:rPr>
          <w:rFonts w:ascii="Times New Roman" w:hAnsi="Times New Roman" w:cs="Times New Roman"/>
        </w:rPr>
        <w:t xml:space="preserve">             </w:t>
      </w:r>
      <w:r w:rsidRPr="00840A59">
        <w:rPr>
          <w:rFonts w:ascii="Times New Roman" w:hAnsi="Times New Roman" w:cs="Times New Roman"/>
        </w:rPr>
        <w:t xml:space="preserve">l </w:t>
      </w:r>
      <w:r w:rsidRPr="007378BA">
        <w:rPr>
          <w:rFonts w:ascii="Times New Roman" w:hAnsi="Times New Roman" w:cs="Times New Roman"/>
        </w:rPr>
        <w:t xml:space="preserve">                                 </w:t>
      </w:r>
      <w:r w:rsidRPr="00840A59">
        <w:rPr>
          <w:rFonts w:ascii="Times New Roman" w:hAnsi="Times New Roman" w:cs="Times New Roman"/>
        </w:rPr>
        <w:t>440</w:t>
      </w:r>
    </w:p>
    <w:p w14:paraId="4C9136D7" w14:textId="77777777" w:rsidR="00840A59" w:rsidRPr="00840A59" w:rsidRDefault="00840A59" w:rsidP="007378BA">
      <w:pPr>
        <w:rPr>
          <w:rFonts w:ascii="Times New Roman" w:hAnsi="Times New Roman" w:cs="Times New Roman"/>
          <w:b/>
          <w:bCs/>
        </w:rPr>
      </w:pPr>
      <w:r w:rsidRPr="00840A59">
        <w:rPr>
          <w:rFonts w:ascii="Times New Roman" w:hAnsi="Times New Roman" w:cs="Times New Roman"/>
          <w:b/>
          <w:bCs/>
        </w:rPr>
        <w:t>Technické vlastnosti Hodnota / charakteristika</w:t>
      </w:r>
    </w:p>
    <w:p w14:paraId="79F1A1DB" w14:textId="59AF33E0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typ prevodovky </w:t>
      </w:r>
      <w:r w:rsidR="0051388E" w:rsidRPr="007378BA">
        <w:rPr>
          <w:rFonts w:ascii="Times New Roman" w:hAnsi="Times New Roman" w:cs="Times New Roman"/>
        </w:rPr>
        <w:t>-</w:t>
      </w:r>
      <w:r w:rsidRPr="00840A59">
        <w:rPr>
          <w:rFonts w:ascii="Times New Roman" w:hAnsi="Times New Roman" w:cs="Times New Roman"/>
        </w:rPr>
        <w:t>automatická</w:t>
      </w:r>
    </w:p>
    <w:p w14:paraId="45DB40E6" w14:textId="3165F031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typ paliva </w:t>
      </w:r>
      <w:r w:rsidR="0051388E" w:rsidRPr="007378BA">
        <w:rPr>
          <w:rFonts w:ascii="Times New Roman" w:hAnsi="Times New Roman" w:cs="Times New Roman"/>
        </w:rPr>
        <w:t>-</w:t>
      </w:r>
      <w:r w:rsidRPr="00840A59">
        <w:rPr>
          <w:rFonts w:ascii="Times New Roman" w:hAnsi="Times New Roman" w:cs="Times New Roman"/>
        </w:rPr>
        <w:t>elektro</w:t>
      </w:r>
    </w:p>
    <w:p w14:paraId="07559897" w14:textId="0B4E2A03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počet dverí </w:t>
      </w:r>
      <w:r w:rsidR="0051388E" w:rsidRPr="007378BA">
        <w:rPr>
          <w:rFonts w:ascii="Times New Roman" w:hAnsi="Times New Roman" w:cs="Times New Roman"/>
        </w:rPr>
        <w:t xml:space="preserve">- </w:t>
      </w:r>
      <w:r w:rsidRPr="00840A59">
        <w:rPr>
          <w:rFonts w:ascii="Times New Roman" w:hAnsi="Times New Roman" w:cs="Times New Roman"/>
        </w:rPr>
        <w:t>5</w:t>
      </w:r>
    </w:p>
    <w:p w14:paraId="79CB94F2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záruka minimálne 3 roky alebo 100 000 km</w:t>
      </w:r>
    </w:p>
    <w:p w14:paraId="121DFBAE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záruka na trakčnú batériu minimálne 8 rokov alebo 160 000 km</w:t>
      </w:r>
    </w:p>
    <w:p w14:paraId="234D0E1E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počet miest na sedenie 5</w:t>
      </w:r>
    </w:p>
    <w:p w14:paraId="0A9F3C6C" w14:textId="506C77A3" w:rsidR="00840A59" w:rsidRPr="007378BA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Základná výbava</w:t>
      </w:r>
      <w:r w:rsidR="0051388E" w:rsidRPr="007378BA">
        <w:rPr>
          <w:rFonts w:ascii="Times New Roman" w:hAnsi="Times New Roman" w:cs="Times New Roman"/>
        </w:rPr>
        <w:t xml:space="preserve">: </w:t>
      </w:r>
    </w:p>
    <w:p w14:paraId="0E4827BA" w14:textId="3AAAE526" w:rsidR="00B10C24" w:rsidRPr="007378BA" w:rsidRDefault="00B10C24" w:rsidP="007378BA">
      <w:pPr>
        <w:rPr>
          <w:rFonts w:ascii="Times New Roman" w:hAnsi="Times New Roman" w:cs="Times New Roman"/>
        </w:rPr>
      </w:pPr>
      <w:r w:rsidRPr="007378BA">
        <w:rPr>
          <w:rFonts w:ascii="Times New Roman" w:hAnsi="Times New Roman" w:cs="Times New Roman"/>
        </w:rPr>
        <w:t>-Predné adaptívne LED svetlomety s automatickým tienením protiidúcich vozidiel (</w:t>
      </w:r>
      <w:proofErr w:type="spellStart"/>
      <w:r w:rsidRPr="007378BA">
        <w:rPr>
          <w:rFonts w:ascii="Times New Roman" w:hAnsi="Times New Roman" w:cs="Times New Roman"/>
        </w:rPr>
        <w:t>Matrix</w:t>
      </w:r>
      <w:proofErr w:type="spellEnd"/>
      <w:r w:rsidRPr="007378BA">
        <w:rPr>
          <w:rFonts w:ascii="Times New Roman" w:hAnsi="Times New Roman" w:cs="Times New Roman"/>
        </w:rPr>
        <w:t xml:space="preserve"> LED alebo technicky ekvivalentné riešenie)</w:t>
      </w:r>
    </w:p>
    <w:p w14:paraId="19DDAA24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predné a zadné parkovacie senzory</w:t>
      </w:r>
    </w:p>
    <w:p w14:paraId="67D4F5AD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zadná parkovacia kamera</w:t>
      </w:r>
    </w:p>
    <w:p w14:paraId="6FE1DC70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svetelný a dažďový senzor</w:t>
      </w:r>
    </w:p>
    <w:p w14:paraId="1D07D9DA" w14:textId="6C98712F" w:rsidR="00840A59" w:rsidRPr="00840A59" w:rsidRDefault="00B10C24" w:rsidP="007378BA">
      <w:pPr>
        <w:rPr>
          <w:rFonts w:ascii="Times New Roman" w:hAnsi="Times New Roman" w:cs="Times New Roman"/>
        </w:rPr>
      </w:pPr>
      <w:r w:rsidRPr="007378BA">
        <w:rPr>
          <w:rFonts w:ascii="Times New Roman" w:hAnsi="Times New Roman" w:cs="Times New Roman"/>
        </w:rPr>
        <w:t xml:space="preserve">- </w:t>
      </w:r>
      <w:r w:rsidR="00840A59" w:rsidRPr="00840A59">
        <w:rPr>
          <w:rFonts w:ascii="Times New Roman" w:hAnsi="Times New Roman" w:cs="Times New Roman"/>
        </w:rPr>
        <w:t xml:space="preserve">automatická </w:t>
      </w:r>
      <w:proofErr w:type="spellStart"/>
      <w:r w:rsidR="00840A59" w:rsidRPr="00840A59">
        <w:rPr>
          <w:rFonts w:ascii="Times New Roman" w:hAnsi="Times New Roman" w:cs="Times New Roman"/>
        </w:rPr>
        <w:t>dvojzónová</w:t>
      </w:r>
      <w:proofErr w:type="spellEnd"/>
      <w:r w:rsidR="00840A59" w:rsidRPr="00840A59">
        <w:rPr>
          <w:rFonts w:ascii="Times New Roman" w:hAnsi="Times New Roman" w:cs="Times New Roman"/>
        </w:rPr>
        <w:t xml:space="preserve"> klimatizácia s</w:t>
      </w:r>
      <w:r w:rsidRPr="007378BA">
        <w:rPr>
          <w:rFonts w:ascii="Times New Roman" w:hAnsi="Times New Roman" w:cs="Times New Roman"/>
        </w:rPr>
        <w:t> </w:t>
      </w:r>
      <w:r w:rsidR="00840A59" w:rsidRPr="00840A59">
        <w:rPr>
          <w:rFonts w:ascii="Times New Roman" w:hAnsi="Times New Roman" w:cs="Times New Roman"/>
        </w:rPr>
        <w:t>nezávislým</w:t>
      </w:r>
      <w:r w:rsidRPr="007378BA">
        <w:rPr>
          <w:rFonts w:ascii="Times New Roman" w:hAnsi="Times New Roman" w:cs="Times New Roman"/>
        </w:rPr>
        <w:t xml:space="preserve"> </w:t>
      </w:r>
      <w:r w:rsidR="00840A59" w:rsidRPr="00840A59">
        <w:rPr>
          <w:rFonts w:ascii="Times New Roman" w:hAnsi="Times New Roman" w:cs="Times New Roman"/>
        </w:rPr>
        <w:t>nastavením teploty pre vodiča a spolujazdca</w:t>
      </w:r>
    </w:p>
    <w:p w14:paraId="513D4A13" w14:textId="2C0D3B34" w:rsidR="00840A59" w:rsidRPr="00840A59" w:rsidRDefault="00840A59" w:rsidP="007378BA">
      <w:pPr>
        <w:rPr>
          <w:rFonts w:ascii="Times New Roman" w:hAnsi="Times New Roman" w:cs="Times New Roman"/>
        </w:rPr>
      </w:pPr>
    </w:p>
    <w:p w14:paraId="374F987D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vyhrievané predné sedadlá</w:t>
      </w:r>
    </w:p>
    <w:p w14:paraId="0399C83C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vyhrievaný volant</w:t>
      </w:r>
    </w:p>
    <w:p w14:paraId="5F4F4043" w14:textId="077EF1C1" w:rsidR="00840A59" w:rsidRPr="00840A59" w:rsidRDefault="00B10C24" w:rsidP="007378BA">
      <w:pPr>
        <w:rPr>
          <w:rFonts w:ascii="Times New Roman" w:hAnsi="Times New Roman" w:cs="Times New Roman"/>
        </w:rPr>
      </w:pPr>
      <w:r w:rsidRPr="007378BA">
        <w:rPr>
          <w:rFonts w:ascii="Times New Roman" w:hAnsi="Times New Roman" w:cs="Times New Roman"/>
        </w:rPr>
        <w:t xml:space="preserve">- </w:t>
      </w:r>
      <w:r w:rsidR="00840A59" w:rsidRPr="00840A59">
        <w:rPr>
          <w:rFonts w:ascii="Times New Roman" w:hAnsi="Times New Roman" w:cs="Times New Roman"/>
        </w:rPr>
        <w:t>ťažné zariadenie (pevné, odnímateľné alebo sklopné)</w:t>
      </w:r>
      <w:r w:rsidR="00840A59" w:rsidRPr="007378BA">
        <w:rPr>
          <w:rFonts w:ascii="Times New Roman" w:hAnsi="Times New Roman" w:cs="Times New Roman"/>
        </w:rPr>
        <w:t xml:space="preserve"> </w:t>
      </w:r>
      <w:r w:rsidR="00840A59" w:rsidRPr="00840A59">
        <w:rPr>
          <w:rFonts w:ascii="Times New Roman" w:hAnsi="Times New Roman" w:cs="Times New Roman"/>
        </w:rPr>
        <w:t>súčasťou dodávky vozidla</w:t>
      </w:r>
    </w:p>
    <w:p w14:paraId="7E614239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navigačný systém</w:t>
      </w:r>
    </w:p>
    <w:p w14:paraId="74367685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- adaptívny </w:t>
      </w:r>
      <w:proofErr w:type="spellStart"/>
      <w:r w:rsidRPr="00840A59">
        <w:rPr>
          <w:rFonts w:ascii="Times New Roman" w:hAnsi="Times New Roman" w:cs="Times New Roman"/>
        </w:rPr>
        <w:t>tempomat</w:t>
      </w:r>
      <w:proofErr w:type="spellEnd"/>
    </w:p>
    <w:p w14:paraId="56CD61C1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systém udržiavania v jazdnom pruhu</w:t>
      </w:r>
    </w:p>
    <w:p w14:paraId="202BFEFC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bezdrôtové nabíjanie pre mobilný telefón</w:t>
      </w:r>
    </w:p>
    <w:p w14:paraId="52E1C32A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taška pre nabíjacie káble</w:t>
      </w:r>
    </w:p>
    <w:p w14:paraId="3A09163F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nabíjačka s výkonom minimálne 11 kW</w:t>
      </w:r>
    </w:p>
    <w:p w14:paraId="09A74F9F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- </w:t>
      </w:r>
      <w:proofErr w:type="spellStart"/>
      <w:r w:rsidRPr="00840A59">
        <w:rPr>
          <w:rFonts w:ascii="Times New Roman" w:hAnsi="Times New Roman" w:cs="Times New Roman"/>
        </w:rPr>
        <w:t>bezkľúčové</w:t>
      </w:r>
      <w:proofErr w:type="spellEnd"/>
      <w:r w:rsidRPr="00840A59">
        <w:rPr>
          <w:rFonts w:ascii="Times New Roman" w:hAnsi="Times New Roman" w:cs="Times New Roman"/>
        </w:rPr>
        <w:t xml:space="preserve"> štartovanie a odomykanie</w:t>
      </w:r>
    </w:p>
    <w:p w14:paraId="72A64D57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výškovo nastaviteľné predné sedadlá</w:t>
      </w:r>
    </w:p>
    <w:p w14:paraId="0FFDC9F7" w14:textId="34C38F93" w:rsidR="00840A59" w:rsidRPr="00840A59" w:rsidRDefault="00B10C24" w:rsidP="007378BA">
      <w:pPr>
        <w:rPr>
          <w:rFonts w:ascii="Times New Roman" w:hAnsi="Times New Roman" w:cs="Times New Roman"/>
        </w:rPr>
      </w:pPr>
      <w:r w:rsidRPr="007378BA">
        <w:rPr>
          <w:rFonts w:ascii="Times New Roman" w:hAnsi="Times New Roman" w:cs="Times New Roman"/>
        </w:rPr>
        <w:t xml:space="preserve">- </w:t>
      </w:r>
      <w:r w:rsidR="00840A59" w:rsidRPr="00840A59">
        <w:rPr>
          <w:rFonts w:ascii="Times New Roman" w:hAnsi="Times New Roman" w:cs="Times New Roman"/>
        </w:rPr>
        <w:t>súčasťou výbavy je lekárnička, reflexná vesta, výstražný</w:t>
      </w:r>
      <w:r w:rsidRPr="007378BA">
        <w:rPr>
          <w:rFonts w:ascii="Times New Roman" w:hAnsi="Times New Roman" w:cs="Times New Roman"/>
        </w:rPr>
        <w:t xml:space="preserve"> </w:t>
      </w:r>
      <w:r w:rsidR="00840A59" w:rsidRPr="00840A59">
        <w:rPr>
          <w:rFonts w:ascii="Times New Roman" w:hAnsi="Times New Roman" w:cs="Times New Roman"/>
        </w:rPr>
        <w:t>trojuholník</w:t>
      </w:r>
    </w:p>
    <w:p w14:paraId="4218365B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rozpoznávanie dopravných značiek</w:t>
      </w:r>
    </w:p>
    <w:p w14:paraId="35EA0AB7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dostupnosť autorizovaného servisu maximálne 50 km</w:t>
      </w:r>
    </w:p>
    <w:p w14:paraId="6EA9D729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- elektronická detská poistka</w:t>
      </w:r>
    </w:p>
    <w:p w14:paraId="04B02115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- </w:t>
      </w:r>
      <w:proofErr w:type="spellStart"/>
      <w:r w:rsidRPr="00840A59">
        <w:rPr>
          <w:rFonts w:ascii="Times New Roman" w:hAnsi="Times New Roman" w:cs="Times New Roman"/>
        </w:rPr>
        <w:t>sada</w:t>
      </w:r>
      <w:proofErr w:type="spellEnd"/>
      <w:r w:rsidRPr="00840A59">
        <w:rPr>
          <w:rFonts w:ascii="Times New Roman" w:hAnsi="Times New Roman" w:cs="Times New Roman"/>
        </w:rPr>
        <w:t xml:space="preserve"> na opravu pneumatík</w:t>
      </w:r>
    </w:p>
    <w:p w14:paraId="1D53F6A4" w14:textId="1C41233C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Osobitné požiadavky na plnenie:</w:t>
      </w:r>
    </w:p>
    <w:p w14:paraId="7ED84C40" w14:textId="53D41CA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Vozidlo musí spĺňať všetky požiadavky a normy potrebné pre prihlásenie v SR. Súčasťou dodania vozidla v zmysle zmluvy je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kompletná dokumentácia potrebná na prihlásenie a prevádzku vozidla v zmysle platnej legislatívy vrátane technického preukazu,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návodu na údržbu v slovenskom jazyku, servisnej knižky a COC dokumentu. K vozidlu sa požaduje dodať 2 kľúče.</w:t>
      </w:r>
    </w:p>
    <w:p w14:paraId="45684072" w14:textId="072A50C1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V kúpnej cene je zahrnutá kompletná dodávka predmetu zákazky vrátane všetkých súvisiacich služieb a prác (doprava na miesto</w:t>
      </w:r>
      <w:r w:rsidR="00A5299F" w:rsidRPr="007378BA">
        <w:rPr>
          <w:rFonts w:ascii="Times New Roman" w:hAnsi="Times New Roman" w:cs="Times New Roman"/>
        </w:rPr>
        <w:t xml:space="preserve">, </w:t>
      </w:r>
      <w:r w:rsidRPr="00840A59">
        <w:rPr>
          <w:rFonts w:ascii="Times New Roman" w:hAnsi="Times New Roman" w:cs="Times New Roman"/>
        </w:rPr>
        <w:t>plnenia, odskúšanie, odovzdanie dokladov na riadne užívanie, vrátane zaškolenia).</w:t>
      </w:r>
    </w:p>
    <w:p w14:paraId="4B7D38C5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Dodávateľ je povinný oznámiť kontaktnej osobe objednávateľa minimálne 1 pracovný deň vopred termín dodania predmetu zmluvy.</w:t>
      </w:r>
    </w:p>
    <w:p w14:paraId="426F2C06" w14:textId="324D9ABD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Dodávateľ dodá a odovzdá motorové vozidlo v sídle objednávateľa na základe preberacieho a odovzdávacieho protokolu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podpísaného zástupcami oboch zmluvných strán. Objednávateľ je oprávnený odmietnuť prevzatie vozidla, ak pri jeho preberaní zistí</w:t>
      </w:r>
    </w:p>
    <w:p w14:paraId="09F5E1A1" w14:textId="42FE000A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lastRenderedPageBreak/>
        <w:t>vadu, poškodenie, známky opotrebenia vozidla pripadne iné vady alebo nedostatky alebo ak predmet zmluvy nebude zodpovedať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technickej špecifikácii požadovanej objednávateľom (technickým vlastnostiam v opise predmetu zákazky).</w:t>
      </w:r>
    </w:p>
    <w:p w14:paraId="6A5354A0" w14:textId="79A00EAB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Dodávateľ do 2 pracovných dní od uzatvorenia zmluvy zašle e-mailom kontaktnej osobe objednávateľa obchodnú značku a</w:t>
      </w:r>
      <w:r w:rsidR="00A5299F" w:rsidRPr="007378BA">
        <w:rPr>
          <w:rFonts w:ascii="Times New Roman" w:hAnsi="Times New Roman" w:cs="Times New Roman"/>
        </w:rPr>
        <w:t> </w:t>
      </w:r>
      <w:r w:rsidRPr="00840A59">
        <w:rPr>
          <w:rFonts w:ascii="Times New Roman" w:hAnsi="Times New Roman" w:cs="Times New Roman"/>
        </w:rPr>
        <w:t>typ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ponúknutého vozidla, jeho technickú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špecifikáciu, resp. prospekt. Kontaktná osoba objednávateľa posúdi doklady a</w:t>
      </w:r>
      <w:r w:rsidR="00A5299F" w:rsidRPr="007378BA">
        <w:rPr>
          <w:rFonts w:ascii="Times New Roman" w:hAnsi="Times New Roman" w:cs="Times New Roman"/>
        </w:rPr>
        <w:t> </w:t>
      </w:r>
      <w:r w:rsidRPr="00840A59">
        <w:rPr>
          <w:rFonts w:ascii="Times New Roman" w:hAnsi="Times New Roman" w:cs="Times New Roman"/>
        </w:rPr>
        <w:t>dokumenty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predložené dodávateľom a najneskôr do 3 pracovných dní odo dňa ich doručenia oznámia dodávateľovi (e-mailom), či predložené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doklady a dokumenty preukazujú splnenie všetkých požiadaviek objednávateľa, ktoré sú uvedené v zmluve.</w:t>
      </w:r>
    </w:p>
    <w:p w14:paraId="3EEFB66E" w14:textId="1C440CE8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Objednávateľ je oprávnený odstúpiť od tejto zmluvy v prípade, ak predmet kúpy má vady, ktoré ho robia nespôsobilým na dohodnuté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alebo obvyklé užívanie, prípadne ak dodatočne vyjde najavo, že dodávateľ nie je jediným alebo výlučným vlastníkom prevádzaného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vozidla, alebo že predmet kúpy bol nadobudnutý z nepoctivých zdrojov, alebo ak policajný resp. iný podobný orgán zistí alebo má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podozrenie, že predmet kúpy pochádza z trestnej činnosti a v dôsledku toho toto vozidlo zaistí alebo ak dodatočne vyjde najavo, že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predmet kúpy je zaťažený právami tretích osôb.</w:t>
      </w:r>
    </w:p>
    <w:p w14:paraId="7BA980CA" w14:textId="6A936D1D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Kúpnu cenu uhradí objednávateľ dodávateľovi na základe faktúry, ktorú dodávateľ vystaví a doručí objednávateľovi. Splatnosť faktúry</w:t>
      </w:r>
      <w:r w:rsidR="00A5299F" w:rsidRPr="007378BA">
        <w:rPr>
          <w:rFonts w:ascii="Times New Roman" w:hAnsi="Times New Roman" w:cs="Times New Roman"/>
        </w:rPr>
        <w:t xml:space="preserve"> </w:t>
      </w:r>
      <w:r w:rsidRPr="00840A59">
        <w:rPr>
          <w:rFonts w:ascii="Times New Roman" w:hAnsi="Times New Roman" w:cs="Times New Roman"/>
        </w:rPr>
        <w:t>do 30 dní po dodaní predmetu zákazky.</w:t>
      </w:r>
    </w:p>
    <w:p w14:paraId="30BEC510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Kontaktná osoba objednávateľa je zodpovedná za prevzatie vozidla, ktoré je v súlade s technickou špecifikáciou predmetu zmluvy</w:t>
      </w:r>
    </w:p>
    <w:p w14:paraId="219ABE12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Dodávateľ preukáže oprávnenie dodať vozidlo určené pre trh EÚ a zabezpečiť uplatnenie záruky na území SR.</w:t>
      </w:r>
    </w:p>
    <w:p w14:paraId="487A886A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Dodávateľ sa zaväzuje dodať vozidlo max. do 10 týždňov od účinnosti tejto zmluvy.</w:t>
      </w:r>
    </w:p>
    <w:p w14:paraId="1FD0161D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Dodávateľ sa zaväzuje dodať nové alebo predvádzacie vozidlo s max. počtom najazdených kilometrov 5000</w:t>
      </w:r>
    </w:p>
    <w:p w14:paraId="0CED1494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>Vrátane zaškolenia max. 3 osôb v rozsahu max. 1 hodiny</w:t>
      </w:r>
    </w:p>
    <w:p w14:paraId="7E3B3486" w14:textId="77777777" w:rsidR="00840A59" w:rsidRPr="00840A59" w:rsidRDefault="00840A59" w:rsidP="007378BA">
      <w:pPr>
        <w:rPr>
          <w:rFonts w:ascii="Times New Roman" w:hAnsi="Times New Roman" w:cs="Times New Roman"/>
        </w:rPr>
      </w:pPr>
      <w:r w:rsidRPr="00840A59">
        <w:rPr>
          <w:rFonts w:ascii="Times New Roman" w:hAnsi="Times New Roman" w:cs="Times New Roman"/>
        </w:rPr>
        <w:t xml:space="preserve">Dodávateľ zabezpečí autorizovaný servis vrátane </w:t>
      </w:r>
      <w:proofErr w:type="spellStart"/>
      <w:r w:rsidRPr="00840A59">
        <w:rPr>
          <w:rFonts w:ascii="Times New Roman" w:hAnsi="Times New Roman" w:cs="Times New Roman"/>
        </w:rPr>
        <w:t>odťahu</w:t>
      </w:r>
      <w:proofErr w:type="spellEnd"/>
      <w:r w:rsidRPr="00840A59">
        <w:rPr>
          <w:rFonts w:ascii="Times New Roman" w:hAnsi="Times New Roman" w:cs="Times New Roman"/>
        </w:rPr>
        <w:t xml:space="preserve"> vozidla do autorizovaného servisu počas záručnej doby.</w:t>
      </w:r>
    </w:p>
    <w:p w14:paraId="339F9595" w14:textId="2554453E" w:rsidR="00840A59" w:rsidRPr="007378BA" w:rsidRDefault="00840A59" w:rsidP="007378BA">
      <w:pPr>
        <w:rPr>
          <w:rFonts w:ascii="Times New Roman" w:hAnsi="Times New Roman" w:cs="Times New Roman"/>
        </w:rPr>
      </w:pPr>
    </w:p>
    <w:sectPr w:rsidR="00840A59" w:rsidRPr="00737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27761"/>
    <w:multiLevelType w:val="hybridMultilevel"/>
    <w:tmpl w:val="51FC8E76"/>
    <w:lvl w:ilvl="0" w:tplc="DEF61126">
      <w:start w:val="5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731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A59"/>
    <w:rsid w:val="000142FA"/>
    <w:rsid w:val="002068D4"/>
    <w:rsid w:val="003C1E92"/>
    <w:rsid w:val="00493DB7"/>
    <w:rsid w:val="0051388E"/>
    <w:rsid w:val="007378BA"/>
    <w:rsid w:val="00840A59"/>
    <w:rsid w:val="009C254E"/>
    <w:rsid w:val="00A5299F"/>
    <w:rsid w:val="00B10C24"/>
    <w:rsid w:val="00D42A91"/>
    <w:rsid w:val="00F5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BD6B3D"/>
  <w15:chartTrackingRefBased/>
  <w15:docId w15:val="{E648330B-2164-4648-B3CD-DC4815614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840A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40A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40A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40A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40A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40A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40A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40A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40A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40A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40A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40A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40A59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40A59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40A5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40A5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40A5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40A59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40A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840A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40A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840A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40A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840A59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40A59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840A59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40A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40A59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40A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2026-07-17T07:20:00Z</cp:lastPrinted>
  <dcterms:created xsi:type="dcterms:W3CDTF">2026-07-17T05:46:00Z</dcterms:created>
  <dcterms:modified xsi:type="dcterms:W3CDTF">2026-08-27T10:35:00Z</dcterms:modified>
</cp:coreProperties>
</file>